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0"/>
        <w:rPr>
          <w:rFonts w:hint="eastAsia" w:ascii="宋体" w:hAnsi="宋体" w:cs="宋体"/>
          <w:b/>
          <w:color w:val="auto"/>
          <w:sz w:val="32"/>
          <w:szCs w:val="32"/>
          <w:highlight w:val="none"/>
        </w:rPr>
      </w:pPr>
      <w:bookmarkStart w:id="0" w:name="_Toc26276"/>
      <w:bookmarkStart w:id="1" w:name="_Toc28533"/>
      <w:r>
        <w:rPr>
          <w:rFonts w:hint="eastAsia" w:ascii="宋体" w:hAnsi="宋体" w:cs="宋体"/>
          <w:b/>
          <w:color w:val="auto"/>
          <w:sz w:val="32"/>
          <w:szCs w:val="32"/>
          <w:highlight w:val="none"/>
        </w:rPr>
        <w:t>主要指标解释</w:t>
      </w:r>
      <w:bookmarkEnd w:id="0"/>
      <w:bookmarkEnd w:id="1"/>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b/>
          <w:bCs/>
          <w:color w:val="auto"/>
          <w:sz w:val="32"/>
          <w:szCs w:val="32"/>
          <w:highlight w:val="none"/>
        </w:rPr>
      </w:pPr>
    </w:p>
    <w:p>
      <w:pPr>
        <w:keepNext w:val="0"/>
        <w:keepLines w:val="0"/>
        <w:pageBreakBefore w:val="0"/>
        <w:widowControl w:val="0"/>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ascii="宋体" w:hAnsi="宋体"/>
          <w:color w:val="auto"/>
          <w:sz w:val="24"/>
          <w:highlight w:val="none"/>
        </w:rPr>
      </w:pPr>
      <w:r>
        <w:rPr>
          <w:rFonts w:hint="eastAsia" w:ascii="黑体" w:hAnsi="宋体" w:eastAsia="黑体"/>
          <w:bCs/>
          <w:color w:val="auto"/>
          <w:sz w:val="24"/>
          <w:highlight w:val="none"/>
        </w:rPr>
        <w:t>统一社会信用代码</w:t>
      </w:r>
      <w:r>
        <w:rPr>
          <w:rFonts w:hint="eastAsia" w:ascii="宋体" w:hAnsi="宋体" w:cs="Arial Unicode MS"/>
          <w:b/>
          <w:bCs/>
          <w:color w:val="auto"/>
          <w:sz w:val="24"/>
          <w:highlight w:val="none"/>
        </w:rPr>
        <w:t>：</w:t>
      </w:r>
      <w:r>
        <w:rPr>
          <w:rFonts w:hint="eastAsia" w:ascii="宋体" w:hAnsi="宋体" w:cs="Arial Unicode MS"/>
          <w:color w:val="auto"/>
          <w:sz w:val="24"/>
          <w:highlight w:val="none"/>
        </w:rPr>
        <w:t>指每一个法人和其他组织在全国范围内唯一的、终身不变的法定身份识别码。统一代码由十八位的阿拉伯数字或大写英文字母组成。</w:t>
      </w:r>
    </w:p>
    <w:p>
      <w:pPr>
        <w:keepNext w:val="0"/>
        <w:keepLines w:val="0"/>
        <w:pageBreakBefore w:val="0"/>
        <w:widowControl w:val="0"/>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ascii="宋体" w:hAnsi="宋体"/>
          <w:color w:val="auto"/>
          <w:sz w:val="24"/>
          <w:highlight w:val="none"/>
        </w:rPr>
      </w:pPr>
      <w:r>
        <w:rPr>
          <w:rFonts w:hint="eastAsia" w:ascii="黑体" w:hAnsi="宋体" w:eastAsia="黑体"/>
          <w:bCs/>
          <w:color w:val="auto"/>
          <w:sz w:val="24"/>
          <w:highlight w:val="none"/>
        </w:rPr>
        <w:t>企业名称：</w:t>
      </w:r>
      <w:r>
        <w:rPr>
          <w:rFonts w:hint="eastAsia" w:ascii="宋体" w:hAnsi="宋体"/>
          <w:color w:val="auto"/>
          <w:sz w:val="24"/>
          <w:highlight w:val="none"/>
        </w:rPr>
        <w:t>指经有关部门批准正式使用的企业详细名称，即工商登记的名称，在填写时要求使用规范化汉字全称，与企业公章使用的名称一致。</w:t>
      </w:r>
    </w:p>
    <w:p>
      <w:pPr>
        <w:keepNext w:val="0"/>
        <w:keepLines w:val="0"/>
        <w:pageBreakBefore w:val="0"/>
        <w:widowControl w:val="0"/>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hAnsi="宋体"/>
          <w:color w:val="auto"/>
          <w:sz w:val="24"/>
          <w:highlight w:val="none"/>
        </w:rPr>
      </w:pPr>
      <w:r>
        <w:rPr>
          <w:rFonts w:hint="eastAsia" w:ascii="黑体" w:hAnsi="宋体" w:eastAsia="黑体"/>
          <w:bCs/>
          <w:color w:val="auto"/>
          <w:sz w:val="24"/>
          <w:highlight w:val="none"/>
        </w:rPr>
        <w:t>法定代表人</w:t>
      </w:r>
      <w:r>
        <w:rPr>
          <w:rFonts w:hint="eastAsia" w:ascii="宋体" w:hAnsi="宋体"/>
          <w:b/>
          <w:bCs/>
          <w:color w:val="auto"/>
          <w:sz w:val="24"/>
          <w:highlight w:val="none"/>
        </w:rPr>
        <w:t>：</w:t>
      </w:r>
      <w:r>
        <w:rPr>
          <w:rFonts w:hint="eastAsia" w:ascii="宋体" w:hAnsi="宋体"/>
          <w:color w:val="auto"/>
          <w:sz w:val="24"/>
          <w:highlight w:val="none"/>
        </w:rPr>
        <w:t>按《企业法人营业执照》填写，填写法定代表人的姓名。</w:t>
      </w:r>
    </w:p>
    <w:p>
      <w:pPr>
        <w:keepNext w:val="0"/>
        <w:keepLines w:val="0"/>
        <w:pageBreakBefore w:val="0"/>
        <w:widowControl w:val="0"/>
        <w:numPr>
          <w:ilvl w:val="0"/>
          <w:numId w:val="1"/>
        </w:numPr>
        <w:tabs>
          <w:tab w:val="left" w:pos="84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hAnsi="宋体"/>
          <w:color w:val="auto"/>
          <w:sz w:val="24"/>
          <w:highlight w:val="none"/>
        </w:rPr>
      </w:pPr>
      <w:r>
        <w:rPr>
          <w:rFonts w:hint="eastAsia" w:ascii="黑体" w:hAnsi="宋体" w:eastAsia="黑体"/>
          <w:bCs/>
          <w:color w:val="auto"/>
          <w:sz w:val="24"/>
          <w:highlight w:val="none"/>
        </w:rPr>
        <w:t>企业登记注册类型</w:t>
      </w:r>
      <w:r>
        <w:rPr>
          <w:rFonts w:hint="eastAsia" w:ascii="宋体" w:hAnsi="宋体"/>
          <w:b/>
          <w:bCs/>
          <w:color w:val="auto"/>
          <w:sz w:val="24"/>
          <w:highlight w:val="none"/>
        </w:rPr>
        <w:t>：</w:t>
      </w:r>
      <w:r>
        <w:rPr>
          <w:rFonts w:hint="eastAsia" w:ascii="宋体" w:hAnsi="宋体"/>
          <w:color w:val="auto"/>
          <w:sz w:val="24"/>
          <w:highlight w:val="none"/>
        </w:rPr>
        <w:t>按《企业法人营业执照》注明的登记注册类型，选择附录“（一）企业登记注册类型”。</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color w:val="auto"/>
          <w:kern w:val="0"/>
          <w:sz w:val="24"/>
          <w:highlight w:val="none"/>
        </w:rPr>
      </w:pPr>
      <w:r>
        <w:rPr>
          <w:rFonts w:hint="eastAsia" w:ascii="宋体" w:hAnsi="宋体"/>
          <w:color w:val="auto"/>
          <w:sz w:val="24"/>
          <w:highlight w:val="none"/>
        </w:rPr>
        <w:t>110国有企业：</w:t>
      </w:r>
      <w:r>
        <w:rPr>
          <w:rFonts w:hint="eastAsia"/>
          <w:color w:val="auto"/>
          <w:kern w:val="0"/>
          <w:sz w:val="24"/>
          <w:highlight w:val="none"/>
        </w:rPr>
        <w:t>指企业</w:t>
      </w:r>
      <w:r>
        <w:rPr>
          <w:rFonts w:hint="eastAsia" w:ascii="宋体"/>
          <w:color w:val="auto"/>
          <w:kern w:val="0"/>
          <w:sz w:val="24"/>
          <w:highlight w:val="none"/>
          <w:lang w:val="zh-CN"/>
        </w:rPr>
        <w:t>全部</w:t>
      </w:r>
      <w:r>
        <w:rPr>
          <w:rFonts w:hint="eastAsia"/>
          <w:color w:val="auto"/>
          <w:kern w:val="0"/>
          <w:sz w:val="24"/>
          <w:highlight w:val="none"/>
        </w:rPr>
        <w:t>资产归国家所有，并按《中华人民共和国企业法人登记管理条例》规定登记注册的非公司制的经济组织。不包括有限责任公司中的国有独资公司。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120集体企业：</w:t>
      </w:r>
      <w:r>
        <w:rPr>
          <w:rFonts w:hint="eastAsia" w:ascii="宋体"/>
          <w:bCs/>
          <w:color w:val="auto"/>
          <w:kern w:val="0"/>
          <w:sz w:val="24"/>
          <w:highlight w:val="none"/>
          <w:lang w:val="zh-CN"/>
        </w:rPr>
        <w:t>指企业资产归集体所有，并按《中华人民共和国企业法人登记管理条例》规定登记</w:t>
      </w:r>
      <w:r>
        <w:rPr>
          <w:rFonts w:hint="eastAsia" w:ascii="宋体"/>
          <w:color w:val="auto"/>
          <w:kern w:val="0"/>
          <w:sz w:val="24"/>
          <w:highlight w:val="none"/>
          <w:lang w:val="zh-CN"/>
        </w:rPr>
        <w:t>注册的经济组织。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130股份合作企业：</w:t>
      </w:r>
      <w:r>
        <w:rPr>
          <w:rFonts w:hint="eastAsia" w:ascii="宋体"/>
          <w:color w:val="auto"/>
          <w:kern w:val="0"/>
          <w:sz w:val="24"/>
          <w:highlight w:val="none"/>
          <w:lang w:val="zh-CN"/>
        </w:rPr>
        <w:t>指以合作制为基础，由企业职工共同出资入股，吸收一定比例的社会资产投资组建，实行自主经营，自负盈亏，共同劳动，民主管理，按劳分配与按股分红相结合的一种集体经济组织。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ascii="宋体"/>
          <w:color w:val="auto"/>
          <w:kern w:val="0"/>
          <w:sz w:val="24"/>
          <w:highlight w:val="none"/>
          <w:lang w:val="zh-CN"/>
        </w:rPr>
      </w:pPr>
      <w:r>
        <w:rPr>
          <w:rFonts w:hint="eastAsia" w:ascii="宋体" w:hAnsi="宋体"/>
          <w:color w:val="auto"/>
          <w:sz w:val="24"/>
          <w:highlight w:val="none"/>
        </w:rPr>
        <w:t>140联营企业：</w:t>
      </w:r>
      <w:r>
        <w:rPr>
          <w:rFonts w:hint="eastAsia" w:ascii="宋体"/>
          <w:color w:val="auto"/>
          <w:kern w:val="0"/>
          <w:sz w:val="24"/>
          <w:highlight w:val="none"/>
          <w:lang w:val="zh-CN"/>
        </w:rPr>
        <w:t>指两个及两个以上相同或不同所有制性质的企业法人或事业单位法人，按自愿、平等、互利的原则，共同投资组成的经济组织。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150有限责任公司：</w:t>
      </w:r>
      <w:r>
        <w:rPr>
          <w:rFonts w:hint="eastAsia" w:ascii="宋体"/>
          <w:color w:val="auto"/>
          <w:kern w:val="0"/>
          <w:sz w:val="24"/>
          <w:highlight w:val="none"/>
          <w:lang w:val="zh-CN"/>
        </w:rPr>
        <w:t>指根据《中华人民共和国公司登记管理条例》规定登记注册，由两个以上，五十个以下的股东共同出资，每个股东以其所认缴的出资额对公司承担有限责任，公司以其全部资产对其债务承担责任的经济组织。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color w:val="auto"/>
          <w:kern w:val="0"/>
          <w:sz w:val="24"/>
          <w:highlight w:val="none"/>
          <w:lang w:val="zh-CN"/>
        </w:rPr>
      </w:pPr>
      <w:r>
        <w:rPr>
          <w:rFonts w:hint="eastAsia" w:ascii="宋体"/>
          <w:color w:val="auto"/>
          <w:kern w:val="0"/>
          <w:sz w:val="24"/>
          <w:highlight w:val="none"/>
          <w:lang w:val="zh-CN"/>
        </w:rPr>
        <w:t>有限责任公司包括国有独资公司以及其他有限责任公司。填写报表时，有限责任公司可选填写“151”或者“159”即可。</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ascii="宋体"/>
          <w:color w:val="auto"/>
          <w:kern w:val="0"/>
          <w:sz w:val="24"/>
          <w:highlight w:val="none"/>
          <w:lang w:val="zh-CN"/>
        </w:rPr>
      </w:pPr>
      <w:r>
        <w:rPr>
          <w:rFonts w:hint="eastAsia" w:ascii="宋体" w:hAnsi="宋体"/>
          <w:color w:val="auto"/>
          <w:sz w:val="24"/>
          <w:highlight w:val="none"/>
        </w:rPr>
        <w:t>151国有独资公司：</w:t>
      </w:r>
      <w:r>
        <w:rPr>
          <w:rFonts w:hint="eastAsia" w:ascii="宋体"/>
          <w:color w:val="auto"/>
          <w:kern w:val="0"/>
          <w:sz w:val="24"/>
          <w:highlight w:val="none"/>
          <w:lang w:val="zh-CN"/>
        </w:rPr>
        <w:t>指国家授权的投资机构或者国家授权的部门单独投资设立的有限责任公司。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159其他有限责任公司：</w:t>
      </w:r>
      <w:r>
        <w:rPr>
          <w:rFonts w:hint="eastAsia" w:ascii="宋体"/>
          <w:color w:val="auto"/>
          <w:kern w:val="0"/>
          <w:sz w:val="24"/>
          <w:highlight w:val="none"/>
          <w:lang w:val="zh-CN"/>
        </w:rPr>
        <w:t>指国有独资公司以外的其他有限责任公司。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160股份有限公司：</w:t>
      </w:r>
      <w:r>
        <w:rPr>
          <w:rFonts w:hint="eastAsia" w:ascii="宋体"/>
          <w:color w:val="auto"/>
          <w:kern w:val="0"/>
          <w:sz w:val="24"/>
          <w:highlight w:val="none"/>
          <w:lang w:val="zh-CN"/>
        </w:rPr>
        <w:t>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color w:val="auto"/>
          <w:kern w:val="0"/>
          <w:sz w:val="24"/>
          <w:highlight w:val="none"/>
          <w:lang w:val="zh-CN"/>
        </w:rPr>
      </w:pPr>
      <w:r>
        <w:rPr>
          <w:rFonts w:hint="eastAsia" w:ascii="宋体" w:hAnsi="宋体"/>
          <w:color w:val="auto"/>
          <w:sz w:val="24"/>
          <w:highlight w:val="none"/>
        </w:rPr>
        <w:t>170私营企业：</w:t>
      </w:r>
      <w:r>
        <w:rPr>
          <w:rFonts w:hint="eastAsia" w:ascii="宋体"/>
          <w:color w:val="auto"/>
          <w:kern w:val="0"/>
          <w:sz w:val="24"/>
          <w:highlight w:val="none"/>
          <w:lang w:val="zh-CN"/>
        </w:rPr>
        <w:t>指由自然人投资设立或由自然人控股，以雇佣劳动为基础的营利性经济组织。包括按照《公司法》、《合伙企业法》、《私营企业暂行条例》规定登记注册的私营有限责任公司、私营股份有限公司、私营合伙企业和私营独资企业。填写报表时，私营企业可选填写“171”、“172”、“173”或者“174”即可。</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color w:val="auto"/>
          <w:kern w:val="0"/>
          <w:sz w:val="24"/>
          <w:highlight w:val="none"/>
          <w:lang w:val="zh-CN"/>
        </w:rPr>
      </w:pPr>
      <w:r>
        <w:rPr>
          <w:rFonts w:hint="eastAsia" w:ascii="宋体" w:hAnsi="宋体"/>
          <w:color w:val="auto"/>
          <w:sz w:val="24"/>
          <w:highlight w:val="none"/>
        </w:rPr>
        <w:t>171私营独资企业：</w:t>
      </w:r>
      <w:r>
        <w:rPr>
          <w:rFonts w:hint="eastAsia" w:ascii="宋体"/>
          <w:color w:val="auto"/>
          <w:kern w:val="0"/>
          <w:sz w:val="24"/>
          <w:highlight w:val="none"/>
          <w:lang w:val="zh-CN"/>
        </w:rPr>
        <w:t>指按《私营企业暂行条例》的规定，由一名自然人投资经营，以雇佣劳动为基础，投资者对企业债务承担无限责任的企业。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color w:val="auto"/>
          <w:kern w:val="0"/>
          <w:sz w:val="24"/>
          <w:highlight w:val="none"/>
          <w:lang w:val="zh-CN"/>
        </w:rPr>
      </w:pPr>
      <w:r>
        <w:rPr>
          <w:rFonts w:hint="eastAsia" w:ascii="宋体" w:hAnsi="宋体"/>
          <w:color w:val="auto"/>
          <w:sz w:val="24"/>
          <w:highlight w:val="none"/>
        </w:rPr>
        <w:t>172私营合伙企业：</w:t>
      </w:r>
      <w:r>
        <w:rPr>
          <w:rFonts w:hint="eastAsia" w:ascii="宋体"/>
          <w:color w:val="auto"/>
          <w:kern w:val="0"/>
          <w:sz w:val="24"/>
          <w:highlight w:val="none"/>
          <w:lang w:val="zh-CN"/>
        </w:rPr>
        <w:t>指按《合伙企业法》或《私营企业暂行条例》的规定，由两个以上自然人按照协议共同投资、共同经营、共负盈亏，以雇佣劳动为基础，对债务承担无限责任的企业。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color w:val="auto"/>
          <w:kern w:val="0"/>
          <w:sz w:val="24"/>
          <w:highlight w:val="none"/>
          <w:lang w:val="zh-CN"/>
        </w:rPr>
      </w:pPr>
      <w:r>
        <w:rPr>
          <w:rFonts w:hint="eastAsia" w:ascii="宋体" w:hAnsi="宋体"/>
          <w:color w:val="auto"/>
          <w:sz w:val="24"/>
          <w:highlight w:val="none"/>
        </w:rPr>
        <w:t>173私营有限责任公司：</w:t>
      </w:r>
      <w:r>
        <w:rPr>
          <w:rFonts w:hint="eastAsia" w:ascii="宋体"/>
          <w:color w:val="auto"/>
          <w:kern w:val="0"/>
          <w:sz w:val="24"/>
          <w:highlight w:val="none"/>
          <w:lang w:val="zh-CN"/>
        </w:rPr>
        <w:t>指按《公司法》、《私营企业暂行条例》的规定，由两个以上自然人投资或由单个自然人控股的有限责任公司。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174私营股份有限公司：</w:t>
      </w:r>
      <w:r>
        <w:rPr>
          <w:rFonts w:hint="eastAsia" w:ascii="宋体"/>
          <w:color w:val="auto"/>
          <w:kern w:val="0"/>
          <w:sz w:val="24"/>
          <w:highlight w:val="none"/>
          <w:lang w:val="zh-CN"/>
        </w:rPr>
        <w:t>指按《公司法》的规定，由五个以上自然人投资，或由单个自然人控股的股份有限公司。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190其他企业：</w:t>
      </w:r>
      <w:r>
        <w:rPr>
          <w:rFonts w:hint="eastAsia" w:ascii="宋体"/>
          <w:color w:val="auto"/>
          <w:kern w:val="0"/>
          <w:sz w:val="24"/>
          <w:highlight w:val="none"/>
          <w:lang w:val="zh-CN"/>
        </w:rPr>
        <w:t>指上述登记注册类型之外的其他内资经济组织。</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210合资经营企业</w:t>
      </w:r>
      <w:r>
        <w:rPr>
          <w:rFonts w:ascii="宋体" w:hAnsi="宋体"/>
          <w:color w:val="auto"/>
          <w:sz w:val="24"/>
          <w:highlight w:val="none"/>
        </w:rPr>
        <w:t>(</w:t>
      </w:r>
      <w:r>
        <w:rPr>
          <w:rFonts w:hint="eastAsia" w:ascii="宋体" w:hAnsi="宋体"/>
          <w:color w:val="auto"/>
          <w:sz w:val="24"/>
          <w:highlight w:val="none"/>
        </w:rPr>
        <w:t>港或澳、台资</w:t>
      </w:r>
      <w:r>
        <w:rPr>
          <w:rFonts w:ascii="宋体" w:hAnsi="宋体"/>
          <w:color w:val="auto"/>
          <w:sz w:val="24"/>
          <w:highlight w:val="none"/>
        </w:rPr>
        <w:t>)</w:t>
      </w:r>
      <w:r>
        <w:rPr>
          <w:rFonts w:hint="eastAsia" w:ascii="宋体" w:hAnsi="宋体"/>
          <w:color w:val="auto"/>
          <w:sz w:val="24"/>
          <w:highlight w:val="none"/>
        </w:rPr>
        <w:t>：</w:t>
      </w:r>
      <w:r>
        <w:rPr>
          <w:rFonts w:hint="eastAsia" w:ascii="宋体"/>
          <w:color w:val="auto"/>
          <w:kern w:val="0"/>
          <w:sz w:val="24"/>
          <w:highlight w:val="none"/>
          <w:lang w:val="zh-CN"/>
        </w:rPr>
        <w:t>指港澳台地区投资者与内地的企业依照《中华人民共和国中外合资经营企业法》及有关法律的规定，按合同规定的比例投资设立、分享利润和分担风险的企业。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220合作经营企业</w:t>
      </w:r>
      <w:r>
        <w:rPr>
          <w:rFonts w:ascii="宋体" w:hAnsi="宋体"/>
          <w:color w:val="auto"/>
          <w:sz w:val="24"/>
          <w:highlight w:val="none"/>
        </w:rPr>
        <w:t>(</w:t>
      </w:r>
      <w:r>
        <w:rPr>
          <w:rFonts w:hint="eastAsia" w:ascii="宋体" w:hAnsi="宋体"/>
          <w:color w:val="auto"/>
          <w:sz w:val="24"/>
          <w:highlight w:val="none"/>
        </w:rPr>
        <w:t>港或澳、台资</w:t>
      </w:r>
      <w:r>
        <w:rPr>
          <w:rFonts w:ascii="宋体" w:hAnsi="宋体"/>
          <w:color w:val="auto"/>
          <w:sz w:val="24"/>
          <w:highlight w:val="none"/>
        </w:rPr>
        <w:t>)</w:t>
      </w:r>
      <w:r>
        <w:rPr>
          <w:rFonts w:hint="eastAsia" w:ascii="宋体" w:hAnsi="宋体"/>
          <w:color w:val="auto"/>
          <w:sz w:val="24"/>
          <w:highlight w:val="none"/>
        </w:rPr>
        <w:t>：</w:t>
      </w:r>
      <w:r>
        <w:rPr>
          <w:rFonts w:hint="eastAsia" w:ascii="宋体"/>
          <w:color w:val="auto"/>
          <w:kern w:val="0"/>
          <w:sz w:val="24"/>
          <w:highlight w:val="none"/>
          <w:lang w:val="zh-CN"/>
        </w:rPr>
        <w:t>指港澳台地区投资者与内地企业依照《中华人民共和国中外合作经营企业法》及有关法律的规定，依照合作合同的约定进行投资或提供条件设立、分配利润和分担风险的企业。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230港、澳、台商独资经营企业：</w:t>
      </w:r>
      <w:r>
        <w:rPr>
          <w:rFonts w:hint="eastAsia" w:ascii="宋体"/>
          <w:color w:val="auto"/>
          <w:kern w:val="0"/>
          <w:sz w:val="24"/>
          <w:highlight w:val="none"/>
          <w:lang w:val="zh-CN"/>
        </w:rPr>
        <w:t>指依照《中华人民共和国外资企业法》及有关法律的规定，在内地由港澳台地区投资者全额投资设立的企业。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240港、澳、台商投资股份有限公司：</w:t>
      </w:r>
      <w:r>
        <w:rPr>
          <w:rFonts w:hint="eastAsia" w:ascii="宋体"/>
          <w:color w:val="auto"/>
          <w:kern w:val="0"/>
          <w:sz w:val="24"/>
          <w:highlight w:val="none"/>
          <w:lang w:val="zh-CN"/>
        </w:rPr>
        <w:t>指根据国家有关规定，经商务部（原外经贸部）依法批准设立，其中港、澳、台商的股本占公司注册资本的比例达</w:t>
      </w:r>
      <w:r>
        <w:rPr>
          <w:rFonts w:ascii="宋体"/>
          <w:color w:val="auto"/>
          <w:kern w:val="0"/>
          <w:sz w:val="24"/>
          <w:highlight w:val="none"/>
          <w:lang w:val="zh-CN"/>
        </w:rPr>
        <w:t>25%</w:t>
      </w:r>
      <w:r>
        <w:rPr>
          <w:rFonts w:hint="eastAsia" w:ascii="宋体"/>
          <w:color w:val="auto"/>
          <w:kern w:val="0"/>
          <w:sz w:val="24"/>
          <w:highlight w:val="none"/>
          <w:lang w:val="zh-CN"/>
        </w:rPr>
        <w:t>以上的股份有限公司。凡其中港、澳、台商的股本占公司注册资本的比例小于</w:t>
      </w:r>
      <w:r>
        <w:rPr>
          <w:rFonts w:ascii="宋体"/>
          <w:color w:val="auto"/>
          <w:kern w:val="0"/>
          <w:sz w:val="24"/>
          <w:highlight w:val="none"/>
          <w:lang w:val="zh-CN"/>
        </w:rPr>
        <w:t>25%</w:t>
      </w:r>
      <w:r>
        <w:rPr>
          <w:rFonts w:hint="eastAsia" w:ascii="宋体"/>
          <w:color w:val="auto"/>
          <w:kern w:val="0"/>
          <w:sz w:val="24"/>
          <w:highlight w:val="none"/>
          <w:lang w:val="zh-CN"/>
        </w:rPr>
        <w:t>的，属于内资企业中的股份有限公司。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08" w:firstLineChars="170"/>
        <w:textAlignment w:val="auto"/>
        <w:rPr>
          <w:rFonts w:hint="eastAsia" w:ascii="宋体"/>
          <w:b/>
          <w:color w:val="auto"/>
          <w:kern w:val="0"/>
          <w:sz w:val="24"/>
          <w:highlight w:val="none"/>
          <w:lang w:val="zh-CN"/>
        </w:rPr>
      </w:pPr>
      <w:r>
        <w:rPr>
          <w:rFonts w:hint="eastAsia" w:ascii="宋体" w:hAnsi="宋体"/>
          <w:bCs/>
          <w:color w:val="auto"/>
          <w:sz w:val="24"/>
          <w:highlight w:val="none"/>
        </w:rPr>
        <w:t>290其他港、澳、台商投资企业：</w:t>
      </w:r>
      <w:r>
        <w:rPr>
          <w:rFonts w:hint="eastAsia" w:ascii="宋体" w:hAnsi="宋体"/>
          <w:color w:val="auto"/>
          <w:kern w:val="0"/>
          <w:sz w:val="24"/>
          <w:highlight w:val="none"/>
          <w:lang w:val="zh-CN"/>
        </w:rPr>
        <w:t>指在中国境内参照《外国企业或个人在中国境内设立合伙企业</w:t>
      </w:r>
      <w:r>
        <w:rPr>
          <w:rFonts w:hint="eastAsia" w:ascii="宋体"/>
          <w:color w:val="auto"/>
          <w:kern w:val="0"/>
          <w:sz w:val="24"/>
          <w:highlight w:val="none"/>
          <w:lang w:val="zh-CN"/>
        </w:rPr>
        <w:t>管理办法》和《外商投资合伙企业登记管理规定》，依法设立的港、澳、台商投资合伙企业。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310中外合资经营企业：</w:t>
      </w:r>
      <w:r>
        <w:rPr>
          <w:rFonts w:hint="eastAsia" w:ascii="宋体"/>
          <w:color w:val="auto"/>
          <w:kern w:val="0"/>
          <w:sz w:val="24"/>
          <w:highlight w:val="none"/>
          <w:lang w:val="zh-CN"/>
        </w:rPr>
        <w:t>指外国企业或外国人与中国内地企业依照《中华人民共和国中外合资经营企业法》及有关法律的规定，按合同规定的比例投资设立、分享利润和分担风险的企业。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320中外合作经营企业：</w:t>
      </w:r>
      <w:r>
        <w:rPr>
          <w:rFonts w:hint="eastAsia" w:ascii="宋体"/>
          <w:color w:val="auto"/>
          <w:kern w:val="0"/>
          <w:sz w:val="24"/>
          <w:highlight w:val="none"/>
          <w:lang w:val="zh-CN"/>
        </w:rPr>
        <w:t>指外国企业或外国人与中国内地企业依照《中华人民共和国中外合作经营企业法》及有关法律的规定，依照合作合同的约定进行投资或提供条件设立、分配利润和分担风险的企业。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b/>
          <w:bCs/>
          <w:color w:val="auto"/>
          <w:kern w:val="0"/>
          <w:sz w:val="24"/>
          <w:highlight w:val="none"/>
          <w:lang w:val="zh-CN"/>
        </w:rPr>
      </w:pPr>
      <w:r>
        <w:rPr>
          <w:rFonts w:hint="eastAsia" w:ascii="宋体" w:hAnsi="宋体"/>
          <w:color w:val="auto"/>
          <w:sz w:val="24"/>
          <w:highlight w:val="none"/>
        </w:rPr>
        <w:t>330外资企业：</w:t>
      </w:r>
      <w:r>
        <w:rPr>
          <w:rFonts w:hint="eastAsia" w:ascii="宋体"/>
          <w:color w:val="auto"/>
          <w:kern w:val="0"/>
          <w:sz w:val="24"/>
          <w:highlight w:val="none"/>
          <w:lang w:val="zh-CN"/>
        </w:rPr>
        <w:t>指依照《中华人民共和国外资企业法》及有关法律的规定，在中国内地由外国投资者全额投资设立的企业。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340外商投资股份有限公司：</w:t>
      </w:r>
      <w:r>
        <w:rPr>
          <w:rFonts w:hint="eastAsia" w:ascii="宋体"/>
          <w:color w:val="auto"/>
          <w:kern w:val="0"/>
          <w:sz w:val="24"/>
          <w:highlight w:val="none"/>
          <w:lang w:val="zh-CN"/>
        </w:rPr>
        <w:t>指根据国家有关规定，经商务部（原外经贸部）依法批准设立，其中外资的股本占公司注册资本的比例达</w:t>
      </w:r>
      <w:r>
        <w:rPr>
          <w:rFonts w:ascii="宋体"/>
          <w:color w:val="auto"/>
          <w:kern w:val="0"/>
          <w:sz w:val="24"/>
          <w:highlight w:val="none"/>
          <w:lang w:val="zh-CN"/>
        </w:rPr>
        <w:t>25%</w:t>
      </w:r>
      <w:r>
        <w:rPr>
          <w:rFonts w:hint="eastAsia" w:ascii="宋体"/>
          <w:color w:val="auto"/>
          <w:kern w:val="0"/>
          <w:sz w:val="24"/>
          <w:highlight w:val="none"/>
          <w:lang w:val="zh-CN"/>
        </w:rPr>
        <w:t>以上的股份有限公司。凡其中外资股本占公司注册资本的比例小于</w:t>
      </w:r>
      <w:r>
        <w:rPr>
          <w:rFonts w:ascii="宋体"/>
          <w:color w:val="auto"/>
          <w:kern w:val="0"/>
          <w:sz w:val="24"/>
          <w:highlight w:val="none"/>
          <w:lang w:val="zh-CN"/>
        </w:rPr>
        <w:t>25%</w:t>
      </w:r>
      <w:r>
        <w:rPr>
          <w:rFonts w:hint="eastAsia" w:ascii="宋体"/>
          <w:color w:val="auto"/>
          <w:kern w:val="0"/>
          <w:sz w:val="24"/>
          <w:highlight w:val="none"/>
          <w:lang w:val="zh-CN"/>
        </w:rPr>
        <w:t>的，属于内资企业中的股份有限公司。</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08" w:firstLineChars="170"/>
        <w:textAlignment w:val="auto"/>
        <w:rPr>
          <w:rFonts w:hint="eastAsia" w:ascii="宋体"/>
          <w:color w:val="auto"/>
          <w:kern w:val="0"/>
          <w:sz w:val="24"/>
          <w:highlight w:val="none"/>
          <w:lang w:val="zh-CN"/>
        </w:rPr>
      </w:pPr>
      <w:r>
        <w:rPr>
          <w:rFonts w:hint="eastAsia" w:ascii="宋体" w:hAnsi="宋体"/>
          <w:bCs/>
          <w:color w:val="auto"/>
          <w:sz w:val="24"/>
          <w:highlight w:val="none"/>
        </w:rPr>
        <w:t>390其他外商投资企业：</w:t>
      </w:r>
      <w:r>
        <w:rPr>
          <w:rFonts w:hint="eastAsia" w:ascii="宋体" w:hAnsi="宋体"/>
          <w:color w:val="auto"/>
          <w:kern w:val="0"/>
          <w:sz w:val="24"/>
          <w:highlight w:val="none"/>
          <w:lang w:val="zh-CN"/>
        </w:rPr>
        <w:t>指在中国境内参照《外国企业或个人在中国境内设立合伙企业管理办法》</w:t>
      </w:r>
      <w:r>
        <w:rPr>
          <w:rFonts w:hint="eastAsia" w:ascii="宋体"/>
          <w:color w:val="auto"/>
          <w:kern w:val="0"/>
          <w:sz w:val="24"/>
          <w:highlight w:val="none"/>
          <w:lang w:val="zh-CN"/>
        </w:rPr>
        <w:t>和《外商投资合伙企业登记管理规定》，依法设立的外商投资合伙企业。</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hint="eastAsia" w:ascii="宋体"/>
          <w:color w:val="auto"/>
          <w:kern w:val="0"/>
          <w:sz w:val="24"/>
          <w:highlight w:val="none"/>
          <w:lang w:val="zh-CN"/>
        </w:rPr>
      </w:pPr>
      <w:r>
        <w:rPr>
          <w:rFonts w:hint="eastAsia" w:ascii="宋体" w:hAnsi="宋体"/>
          <w:color w:val="auto"/>
          <w:sz w:val="24"/>
          <w:highlight w:val="none"/>
        </w:rPr>
        <w:t>410个体户：</w:t>
      </w:r>
      <w:r>
        <w:rPr>
          <w:rFonts w:hint="eastAsia" w:ascii="宋体"/>
          <w:color w:val="auto"/>
          <w:kern w:val="0"/>
          <w:sz w:val="24"/>
          <w:highlight w:val="none"/>
          <w:lang w:val="zh-CN"/>
        </w:rPr>
        <w:t>指公民在法律的允许范围内，依法经核准登记，从事工商业经营的个体劳动者。</w:t>
      </w:r>
    </w:p>
    <w:p>
      <w:pPr>
        <w:keepNext w:val="0"/>
        <w:keepLines w:val="0"/>
        <w:pageBreakBefore w:val="0"/>
        <w:widowControl w:val="0"/>
        <w:tabs>
          <w:tab w:val="left" w:pos="0"/>
        </w:tabs>
        <w:kinsoku/>
        <w:wordWrap/>
        <w:overflowPunct/>
        <w:topLinePunct w:val="0"/>
        <w:autoSpaceDE/>
        <w:autoSpaceDN/>
        <w:bidi w:val="0"/>
        <w:adjustRightInd/>
        <w:snapToGrid/>
        <w:spacing w:before="156" w:beforeLines="50" w:after="156" w:afterLines="50" w:line="400" w:lineRule="exact"/>
        <w:ind w:firstLine="480" w:firstLineChars="200"/>
        <w:textAlignment w:val="auto"/>
        <w:rPr>
          <w:rFonts w:ascii="宋体" w:hAnsi="宋体"/>
          <w:color w:val="auto"/>
          <w:sz w:val="24"/>
          <w:highlight w:val="none"/>
        </w:rPr>
      </w:pPr>
      <w:r>
        <w:rPr>
          <w:rFonts w:hint="eastAsia" w:ascii="宋体" w:hAnsi="宋体"/>
          <w:color w:val="auto"/>
          <w:sz w:val="24"/>
          <w:highlight w:val="none"/>
        </w:rPr>
        <w:t>420个人合伙：</w:t>
      </w:r>
      <w:r>
        <w:rPr>
          <w:rFonts w:hint="eastAsia" w:ascii="宋体"/>
          <w:color w:val="auto"/>
          <w:kern w:val="0"/>
          <w:sz w:val="24"/>
          <w:highlight w:val="none"/>
          <w:lang w:val="zh-CN"/>
        </w:rPr>
        <w:t>指两个以上公民按照协议规定，各自提供资金、实物和技术等，合伙经营，共同劳动。</w:t>
      </w:r>
    </w:p>
    <w:p>
      <w:pPr>
        <w:keepNext w:val="0"/>
        <w:keepLines w:val="0"/>
        <w:pageBreakBefore w:val="0"/>
        <w:widowControl w:val="0"/>
        <w:numPr>
          <w:ilvl w:val="0"/>
          <w:numId w:val="1"/>
        </w:numPr>
        <w:tabs>
          <w:tab w:val="left" w:pos="840"/>
          <w:tab w:val="left" w:pos="1060"/>
          <w:tab w:val="clear" w:pos="0"/>
        </w:tabs>
        <w:kinsoku/>
        <w:wordWrap/>
        <w:overflowPunct/>
        <w:topLinePunct w:val="0"/>
        <w:autoSpaceDE/>
        <w:autoSpaceDN/>
        <w:bidi w:val="0"/>
        <w:adjustRightInd/>
        <w:snapToGrid/>
        <w:spacing w:before="156" w:beforeLines="50" w:after="156" w:afterLines="50" w:line="400" w:lineRule="exact"/>
        <w:ind w:firstLine="487" w:firstLineChars="202"/>
        <w:textAlignment w:val="auto"/>
        <w:rPr>
          <w:rFonts w:hint="eastAsia" w:ascii="宋体" w:hAnsi="宋体"/>
          <w:b/>
          <w:bCs/>
          <w:color w:val="auto"/>
          <w:sz w:val="24"/>
          <w:highlight w:val="none"/>
        </w:rPr>
      </w:pPr>
      <w:r>
        <w:rPr>
          <w:rFonts w:hint="eastAsia" w:ascii="宋体" w:hAnsi="宋体"/>
          <w:b/>
          <w:bCs/>
          <w:color w:val="auto"/>
          <w:sz w:val="24"/>
          <w:highlight w:val="none"/>
          <w:lang w:val="en-US" w:eastAsia="zh-CN"/>
        </w:rPr>
        <w:t>企业成立日期：指企业营业执照中的成立日期。</w:t>
      </w:r>
    </w:p>
    <w:p>
      <w:pPr>
        <w:keepNext w:val="0"/>
        <w:keepLines w:val="0"/>
        <w:pageBreakBefore w:val="0"/>
        <w:widowControl w:val="0"/>
        <w:numPr>
          <w:ilvl w:val="0"/>
          <w:numId w:val="1"/>
        </w:numPr>
        <w:tabs>
          <w:tab w:val="left" w:pos="84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lang w:val="en-US" w:eastAsia="zh-CN"/>
        </w:rPr>
        <w:t>经营</w:t>
      </w:r>
      <w:r>
        <w:rPr>
          <w:rFonts w:hint="eastAsia" w:ascii="黑体" w:hAnsi="宋体" w:eastAsia="黑体"/>
          <w:bCs/>
          <w:color w:val="auto"/>
          <w:sz w:val="24"/>
          <w:highlight w:val="none"/>
        </w:rPr>
        <w:t>地址：</w:t>
      </w:r>
      <w:r>
        <w:rPr>
          <w:rFonts w:hint="eastAsia" w:ascii="宋体" w:hAnsi="宋体"/>
          <w:color w:val="auto"/>
          <w:sz w:val="24"/>
          <w:highlight w:val="none"/>
        </w:rPr>
        <w:t>指企业详细</w:t>
      </w:r>
      <w:r>
        <w:rPr>
          <w:rFonts w:hint="eastAsia" w:ascii="宋体" w:hAnsi="宋体"/>
          <w:color w:val="auto"/>
          <w:sz w:val="24"/>
          <w:highlight w:val="none"/>
          <w:lang w:val="en-US" w:eastAsia="zh-CN"/>
        </w:rPr>
        <w:t>经营</w:t>
      </w:r>
      <w:r>
        <w:rPr>
          <w:rFonts w:hint="eastAsia" w:ascii="宋体" w:hAnsi="宋体"/>
          <w:color w:val="auto"/>
          <w:sz w:val="24"/>
          <w:highlight w:val="none"/>
        </w:rPr>
        <w:t>地址。</w:t>
      </w:r>
    </w:p>
    <w:p>
      <w:pPr>
        <w:keepNext w:val="0"/>
        <w:keepLines w:val="0"/>
        <w:pageBreakBefore w:val="0"/>
        <w:widowControl w:val="0"/>
        <w:numPr>
          <w:ilvl w:val="0"/>
          <w:numId w:val="1"/>
        </w:numPr>
        <w:tabs>
          <w:tab w:val="left" w:pos="84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联系电话：</w:t>
      </w:r>
      <w:r>
        <w:rPr>
          <w:rFonts w:hint="eastAsia" w:ascii="宋体" w:hAnsi="宋体"/>
          <w:color w:val="auto"/>
          <w:sz w:val="24"/>
          <w:highlight w:val="none"/>
        </w:rPr>
        <w:t>指企业对外联系用的电话号码。</w:t>
      </w:r>
    </w:p>
    <w:p>
      <w:pPr>
        <w:keepNext w:val="0"/>
        <w:keepLines w:val="0"/>
        <w:pageBreakBefore w:val="0"/>
        <w:widowControl w:val="0"/>
        <w:numPr>
          <w:ilvl w:val="0"/>
          <w:numId w:val="1"/>
        </w:numPr>
        <w:tabs>
          <w:tab w:val="left" w:pos="840"/>
          <w:tab w:val="left" w:pos="900"/>
          <w:tab w:val="left" w:pos="10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 xml:space="preserve"> 电子</w:t>
      </w:r>
      <w:r>
        <w:rPr>
          <w:rFonts w:hint="eastAsia" w:ascii="黑体" w:hAnsi="宋体" w:eastAsia="黑体"/>
          <w:bCs/>
          <w:color w:val="auto"/>
          <w:sz w:val="24"/>
          <w:highlight w:val="none"/>
          <w:lang w:val="en-US" w:eastAsia="zh-CN"/>
        </w:rPr>
        <w:t>邮箱</w:t>
      </w:r>
      <w:r>
        <w:rPr>
          <w:rFonts w:hint="eastAsia" w:ascii="黑体" w:hAnsi="宋体" w:eastAsia="黑体"/>
          <w:bCs/>
          <w:color w:val="auto"/>
          <w:sz w:val="24"/>
          <w:highlight w:val="none"/>
        </w:rPr>
        <w:t>（E_mail）：</w:t>
      </w:r>
      <w:r>
        <w:rPr>
          <w:rFonts w:hint="eastAsia" w:ascii="宋体" w:hAnsi="宋体"/>
          <w:color w:val="auto"/>
          <w:sz w:val="24"/>
          <w:highlight w:val="none"/>
        </w:rPr>
        <w:t>指企业在</w:t>
      </w:r>
      <w:r>
        <w:rPr>
          <w:rFonts w:ascii="宋体" w:hAnsi="宋体"/>
          <w:color w:val="auto"/>
          <w:sz w:val="24"/>
          <w:highlight w:val="none"/>
        </w:rPr>
        <w:t>Internet上建立</w:t>
      </w:r>
      <w:r>
        <w:rPr>
          <w:rFonts w:hint="eastAsia" w:ascii="宋体" w:hAnsi="宋体"/>
          <w:color w:val="auto"/>
          <w:sz w:val="24"/>
          <w:highlight w:val="none"/>
        </w:rPr>
        <w:t>的</w:t>
      </w:r>
      <w:r>
        <w:rPr>
          <w:rFonts w:hint="eastAsia" w:ascii="宋体" w:hAnsi="宋体"/>
          <w:color w:val="auto"/>
          <w:sz w:val="24"/>
          <w:highlight w:val="none"/>
          <w:lang w:val="en-US" w:eastAsia="zh-CN"/>
        </w:rPr>
        <w:t>邮箱</w:t>
      </w:r>
      <w:r>
        <w:rPr>
          <w:rFonts w:ascii="宋体" w:hAnsi="宋体"/>
          <w:color w:val="auto"/>
          <w:sz w:val="24"/>
          <w:highlight w:val="none"/>
        </w:rPr>
        <w:t>地址</w:t>
      </w:r>
      <w:r>
        <w:rPr>
          <w:rFonts w:hint="eastAsia" w:ascii="宋体" w:hAnsi="宋体"/>
          <w:color w:val="auto"/>
          <w:sz w:val="24"/>
          <w:highlight w:val="none"/>
        </w:rPr>
        <w:t>。</w:t>
      </w:r>
    </w:p>
    <w:p>
      <w:pPr>
        <w:keepNext w:val="0"/>
        <w:keepLines w:val="0"/>
        <w:pageBreakBefore w:val="0"/>
        <w:widowControl w:val="0"/>
        <w:numPr>
          <w:ilvl w:val="0"/>
          <w:numId w:val="1"/>
        </w:numPr>
        <w:tabs>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 xml:space="preserve"> 企业网址（Internet）：</w:t>
      </w:r>
      <w:r>
        <w:rPr>
          <w:rFonts w:hint="eastAsia" w:ascii="宋体" w:hAnsi="宋体" w:cs="宋体"/>
          <w:bCs/>
          <w:color w:val="auto"/>
          <w:sz w:val="24"/>
          <w:highlight w:val="none"/>
        </w:rPr>
        <w:t>指企业在Internet上建立网站的域名。</w:t>
      </w:r>
    </w:p>
    <w:p>
      <w:pPr>
        <w:keepNext w:val="0"/>
        <w:keepLines w:val="0"/>
        <w:pageBreakBefore w:val="0"/>
        <w:widowControl w:val="0"/>
        <w:numPr>
          <w:ilvl w:val="0"/>
          <w:numId w:val="1"/>
        </w:numPr>
        <w:tabs>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 xml:space="preserve"> 企业曾用名称：</w:t>
      </w:r>
      <w:r>
        <w:rPr>
          <w:rFonts w:hint="eastAsia" w:ascii="宋体" w:hAnsi="宋体" w:cs="宋体"/>
          <w:bCs/>
          <w:color w:val="auto"/>
          <w:sz w:val="24"/>
          <w:highlight w:val="none"/>
        </w:rPr>
        <w:t>指法人单位最近一次更名前使用的法人单位名称。</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企业曾具有的相关资质、等级及现有业务范围：</w:t>
      </w:r>
      <w:r>
        <w:rPr>
          <w:rFonts w:hint="eastAsia" w:ascii="黑体" w:hAnsi="宋体" w:eastAsia="黑体"/>
          <w:bCs/>
          <w:color w:val="auto"/>
          <w:sz w:val="24"/>
          <w:highlight w:val="none"/>
          <w:lang w:eastAsia="zh-CN"/>
        </w:rPr>
        <w:t>（</w:t>
      </w:r>
      <w:r>
        <w:rPr>
          <w:rFonts w:hint="eastAsia" w:ascii="黑体" w:hAnsi="宋体" w:eastAsia="黑体"/>
          <w:bCs/>
          <w:color w:val="auto"/>
          <w:sz w:val="24"/>
          <w:highlight w:val="none"/>
          <w:lang w:val="en-US" w:eastAsia="zh-CN"/>
        </w:rPr>
        <w:t>1</w:t>
      </w:r>
      <w:r>
        <w:rPr>
          <w:rFonts w:hint="eastAsia" w:ascii="黑体" w:hAnsi="宋体" w:eastAsia="黑体"/>
          <w:bCs/>
          <w:color w:val="auto"/>
          <w:sz w:val="24"/>
          <w:highlight w:val="none"/>
          <w:lang w:eastAsia="zh-CN"/>
        </w:rPr>
        <w:t>）“</w:t>
      </w:r>
      <w:r>
        <w:rPr>
          <w:rFonts w:hint="eastAsia" w:ascii="宋体" w:hAnsi="宋体" w:eastAsia="宋体" w:cs="宋体"/>
          <w:b w:val="0"/>
          <w:bCs/>
          <w:color w:val="auto"/>
          <w:sz w:val="24"/>
          <w:highlight w:val="none"/>
          <w:lang w:eastAsia="zh-CN"/>
        </w:rPr>
        <w:t>企业曾取得的最高工程招标代理资质”</w:t>
      </w:r>
      <w:r>
        <w:rPr>
          <w:rFonts w:hint="eastAsia" w:ascii="宋体" w:hAnsi="宋体"/>
          <w:color w:val="auto"/>
          <w:sz w:val="24"/>
          <w:highlight w:val="none"/>
        </w:rPr>
        <w:t>指工程招标代理机构</w:t>
      </w:r>
      <w:r>
        <w:rPr>
          <w:rFonts w:hint="eastAsia" w:ascii="宋体" w:hAnsi="宋体"/>
          <w:color w:val="auto"/>
          <w:sz w:val="24"/>
          <w:highlight w:val="none"/>
          <w:lang w:val="en-US" w:eastAsia="zh-CN"/>
        </w:rPr>
        <w:t>曾经</w:t>
      </w:r>
      <w:r>
        <w:rPr>
          <w:rFonts w:hint="eastAsia" w:ascii="宋体" w:hAnsi="宋体"/>
          <w:color w:val="auto"/>
          <w:sz w:val="24"/>
          <w:highlight w:val="none"/>
        </w:rPr>
        <w:t>持有的由建设行政主管部门颁发的《工程</w:t>
      </w:r>
      <w:r>
        <w:rPr>
          <w:rFonts w:hint="eastAsia" w:ascii="宋体" w:hAnsi="宋体"/>
          <w:color w:val="auto"/>
          <w:sz w:val="24"/>
          <w:highlight w:val="none"/>
          <w:lang w:val="en-US" w:eastAsia="zh-CN"/>
        </w:rPr>
        <w:t>招标代理机构</w:t>
      </w:r>
      <w:r>
        <w:rPr>
          <w:rFonts w:hint="eastAsia" w:ascii="宋体" w:hAnsi="宋体"/>
          <w:color w:val="auto"/>
          <w:sz w:val="24"/>
          <w:highlight w:val="none"/>
        </w:rPr>
        <w:t>资质证书》</w:t>
      </w:r>
      <w:r>
        <w:rPr>
          <w:rFonts w:hint="eastAsia" w:ascii="宋体" w:hAnsi="宋体"/>
          <w:color w:val="auto"/>
          <w:sz w:val="24"/>
          <w:highlight w:val="none"/>
          <w:lang w:val="en-US" w:eastAsia="zh-CN"/>
        </w:rPr>
        <w:t>的最高</w:t>
      </w:r>
      <w:r>
        <w:rPr>
          <w:rFonts w:hint="eastAsia" w:ascii="宋体" w:hAnsi="宋体"/>
          <w:color w:val="auto"/>
          <w:sz w:val="24"/>
          <w:highlight w:val="none"/>
        </w:rPr>
        <w:t>等级</w:t>
      </w:r>
      <w:r>
        <w:rPr>
          <w:rFonts w:hint="eastAsia" w:ascii="宋体" w:hAnsi="宋体"/>
          <w:color w:val="auto"/>
          <w:sz w:val="24"/>
          <w:highlight w:val="none"/>
          <w:lang w:val="en-US" w:eastAsia="zh-CN"/>
        </w:rPr>
        <w:t>及获得最高等级的年限；（2）“企业具有的其他相关业务范围”指</w:t>
      </w:r>
      <w:r>
        <w:rPr>
          <w:rFonts w:hint="eastAsia" w:ascii="宋体" w:hAnsi="宋体"/>
          <w:color w:val="auto"/>
          <w:sz w:val="24"/>
          <w:highlight w:val="none"/>
        </w:rPr>
        <w:t>工程招标代理机构</w:t>
      </w:r>
      <w:r>
        <w:rPr>
          <w:rFonts w:hint="eastAsia" w:ascii="宋体" w:hAnsi="宋体"/>
          <w:color w:val="auto"/>
          <w:sz w:val="24"/>
          <w:highlight w:val="none"/>
          <w:lang w:val="en-US" w:eastAsia="zh-CN"/>
        </w:rPr>
        <w:t>现有的业务范围（含工程造价、工程监理、工程设计及全过程工程咨询）。</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企业</w:t>
      </w:r>
      <w:r>
        <w:rPr>
          <w:rFonts w:hint="eastAsia" w:ascii="黑体" w:hAnsi="宋体" w:eastAsia="黑体"/>
          <w:bCs/>
          <w:color w:val="auto"/>
          <w:sz w:val="24"/>
          <w:highlight w:val="none"/>
          <w:lang w:val="en-US" w:eastAsia="zh-CN"/>
        </w:rPr>
        <w:t>归属管理</w:t>
      </w:r>
      <w:r>
        <w:rPr>
          <w:rFonts w:hint="eastAsia" w:ascii="黑体" w:hAnsi="宋体" w:eastAsia="黑体"/>
          <w:bCs/>
          <w:color w:val="auto"/>
          <w:sz w:val="24"/>
          <w:highlight w:val="none"/>
        </w:rPr>
        <w:t>：</w:t>
      </w:r>
      <w:r>
        <w:rPr>
          <w:rFonts w:hint="eastAsia" w:ascii="宋体" w:hAnsi="宋体"/>
          <w:color w:val="auto"/>
          <w:sz w:val="24"/>
          <w:highlight w:val="none"/>
        </w:rPr>
        <w:t>填报企业根据其工商注册所在的省、自治区、直辖市，选择相关的省、自治区、直辖市作为企业的</w:t>
      </w:r>
      <w:r>
        <w:rPr>
          <w:rFonts w:hint="eastAsia" w:ascii="宋体" w:hAnsi="宋体"/>
          <w:color w:val="auto"/>
          <w:sz w:val="24"/>
          <w:highlight w:val="none"/>
          <w:lang w:val="en-US" w:eastAsia="zh-CN"/>
        </w:rPr>
        <w:t>归属管理关系</w:t>
      </w:r>
      <w:r>
        <w:rPr>
          <w:rFonts w:hint="eastAsia" w:ascii="宋体" w:hAnsi="宋体"/>
          <w:color w:val="auto"/>
          <w:sz w:val="24"/>
          <w:highlight w:val="none"/>
        </w:rPr>
        <w:t>。</w:t>
      </w:r>
    </w:p>
    <w:p>
      <w:pPr>
        <w:keepNext w:val="0"/>
        <w:keepLines w:val="0"/>
        <w:pageBreakBefore w:val="0"/>
        <w:widowControl w:val="0"/>
        <w:numPr>
          <w:ilvl w:val="0"/>
          <w:numId w:val="1"/>
        </w:numPr>
        <w:tabs>
          <w:tab w:val="left" w:pos="900"/>
          <w:tab w:val="left" w:pos="108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注册资金（万元</w:t>
      </w:r>
      <w:r>
        <w:rPr>
          <w:rFonts w:hint="eastAsia" w:ascii="黑体" w:hAnsi="宋体" w:eastAsia="黑体"/>
          <w:bCs/>
          <w:color w:val="auto"/>
          <w:sz w:val="24"/>
          <w:highlight w:val="none"/>
          <w:lang w:eastAsia="zh-CN"/>
        </w:rPr>
        <w:t>、</w:t>
      </w:r>
      <w:r>
        <w:rPr>
          <w:rFonts w:hint="eastAsia" w:ascii="黑体" w:hAnsi="宋体" w:eastAsia="黑体"/>
          <w:bCs/>
          <w:color w:val="auto"/>
          <w:sz w:val="24"/>
          <w:highlight w:val="none"/>
          <w:lang w:val="en-US" w:eastAsia="zh-CN"/>
        </w:rPr>
        <w:t>人民币</w:t>
      </w:r>
      <w:r>
        <w:rPr>
          <w:rFonts w:hint="eastAsia" w:ascii="黑体" w:hAnsi="宋体" w:eastAsia="黑体"/>
          <w:bCs/>
          <w:color w:val="auto"/>
          <w:sz w:val="24"/>
          <w:highlight w:val="none"/>
        </w:rPr>
        <w:t>）：</w:t>
      </w:r>
      <w:r>
        <w:rPr>
          <w:rFonts w:hint="eastAsia" w:ascii="宋体" w:hAnsi="宋体" w:cs="宋体"/>
          <w:bCs/>
          <w:color w:val="auto"/>
          <w:sz w:val="24"/>
          <w:highlight w:val="none"/>
        </w:rPr>
        <w:t>指企业在工商营业执照上的注册资金</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币种默认为人民币。非人民币的需换算人民币填写</w:t>
      </w:r>
      <w:r>
        <w:rPr>
          <w:rFonts w:hint="eastAsia" w:ascii="宋体" w:hAnsi="宋体" w:cs="宋体"/>
          <w:bCs/>
          <w:color w:val="auto"/>
          <w:sz w:val="24"/>
          <w:highlight w:val="none"/>
        </w:rPr>
        <w:t>。</w:t>
      </w:r>
    </w:p>
    <w:p>
      <w:pPr>
        <w:keepNext w:val="0"/>
        <w:keepLines w:val="0"/>
        <w:pageBreakBefore w:val="0"/>
        <w:widowControl w:val="0"/>
        <w:numPr>
          <w:ilvl w:val="0"/>
          <w:numId w:val="1"/>
        </w:numPr>
        <w:tabs>
          <w:tab w:val="left" w:pos="900"/>
          <w:tab w:val="left" w:pos="108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期末企业人员合计：</w:t>
      </w:r>
      <w:r>
        <w:rPr>
          <w:rFonts w:hint="eastAsia" w:ascii="宋体" w:hAnsi="宋体" w:cs="宋体"/>
          <w:bCs/>
          <w:color w:val="auto"/>
          <w:sz w:val="24"/>
          <w:highlight w:val="none"/>
        </w:rPr>
        <w:t>指报告期末，在企业中工作，取得工资或其他形式的劳动报酬的全部人员。包括：再就业的离退休人员、以及在本企业中工作的外方人员和港澳台方人员、借用的外单位人员等。不包括离开本企业仍保留劳动关系的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招标代理专职人员：</w:t>
      </w:r>
      <w:r>
        <w:rPr>
          <w:rFonts w:hint="eastAsia" w:ascii="宋体" w:hAnsi="宋体"/>
          <w:color w:val="auto"/>
          <w:sz w:val="24"/>
          <w:highlight w:val="none"/>
        </w:rPr>
        <w:t>指报告期末主要从事招标代理工作的专职人员。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其他人员：</w:t>
      </w:r>
      <w:r>
        <w:rPr>
          <w:rFonts w:hint="eastAsia" w:ascii="宋体" w:hAnsi="宋体"/>
          <w:color w:val="auto"/>
          <w:sz w:val="24"/>
          <w:highlight w:val="none"/>
        </w:rPr>
        <w:t>指报告期末，主要从事除招标代理工作以外其他工作的人员。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期末企业人员中专业技术人员合计：</w:t>
      </w:r>
      <w:r>
        <w:rPr>
          <w:rFonts w:hint="eastAsia" w:ascii="宋体" w:hAnsi="宋体"/>
          <w:color w:val="auto"/>
          <w:sz w:val="24"/>
          <w:highlight w:val="none"/>
        </w:rPr>
        <w:t>指报告期末，企业人员中专业技术人员合计。</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高级职称人员：</w:t>
      </w:r>
      <w:r>
        <w:rPr>
          <w:rFonts w:hint="eastAsia" w:ascii="宋体" w:hAnsi="宋体"/>
          <w:color w:val="auto"/>
          <w:sz w:val="24"/>
          <w:highlight w:val="none"/>
        </w:rPr>
        <w:t>指企业人员中取得高级专业技术职称资格的人员。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中级职称人员：</w:t>
      </w:r>
      <w:r>
        <w:rPr>
          <w:rFonts w:hint="eastAsia" w:ascii="宋体" w:hAnsi="宋体"/>
          <w:color w:val="auto"/>
          <w:sz w:val="24"/>
          <w:highlight w:val="none"/>
        </w:rPr>
        <w:t>指企业人员中取得中级专业技术职称资格的人员。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初级职称人员：</w:t>
      </w:r>
      <w:r>
        <w:rPr>
          <w:rFonts w:hint="eastAsia" w:ascii="宋体" w:hAnsi="宋体"/>
          <w:color w:val="auto"/>
          <w:sz w:val="24"/>
          <w:highlight w:val="none"/>
        </w:rPr>
        <w:t>指企业人员中取得初级专业技术职称资格的人员。</w:t>
      </w:r>
    </w:p>
    <w:p>
      <w:pPr>
        <w:keepNext w:val="0"/>
        <w:keepLines w:val="0"/>
        <w:pageBreakBefore w:val="0"/>
        <w:widowControl w:val="0"/>
        <w:numPr>
          <w:ilvl w:val="0"/>
          <w:numId w:val="1"/>
        </w:numPr>
        <w:tabs>
          <w:tab w:val="left" w:pos="720"/>
          <w:tab w:val="left" w:pos="900"/>
          <w:tab w:val="left" w:pos="1080"/>
          <w:tab w:val="left" w:pos="1260"/>
          <w:tab w:val="left" w:pos="144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其他人员：</w:t>
      </w:r>
      <w:r>
        <w:rPr>
          <w:rFonts w:hint="eastAsia" w:ascii="宋体" w:hAnsi="宋体"/>
          <w:color w:val="auto"/>
          <w:sz w:val="24"/>
          <w:highlight w:val="none"/>
        </w:rPr>
        <w:t>指企业人员中未取得专业技术职称的专业技术人员。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期末企业人员中注册执业人员合计：</w:t>
      </w:r>
      <w:r>
        <w:rPr>
          <w:rFonts w:hint="eastAsia" w:ascii="宋体" w:hAnsi="宋体"/>
          <w:color w:val="auto"/>
          <w:sz w:val="24"/>
          <w:highlight w:val="none"/>
        </w:rPr>
        <w:t>指报告期末，企业人员中注册执业人员合计（</w:t>
      </w:r>
      <w:r>
        <w:rPr>
          <w:rFonts w:hint="eastAsia" w:ascii="宋体" w:hAnsi="宋体"/>
          <w:b/>
          <w:bCs/>
          <w:color w:val="auto"/>
          <w:sz w:val="24"/>
          <w:highlight w:val="none"/>
        </w:rPr>
        <w:t>注</w:t>
      </w:r>
      <w:r>
        <w:rPr>
          <w:rFonts w:hint="eastAsia" w:ascii="宋体" w:hAnsi="宋体"/>
          <w:color w:val="auto"/>
          <w:sz w:val="24"/>
          <w:highlight w:val="none"/>
        </w:rPr>
        <w:t>：同一个人获得多项国家级注册执业资格者，优先填写注册造价工程师，如无注册造价工程师执业资格，可填写与本人在本单位担任的主要工作任务关系最密切的注册执业资格，不可以分别填列与重复统计）。</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注册造价工程师：</w:t>
      </w:r>
      <w:r>
        <w:rPr>
          <w:rFonts w:hint="eastAsia" w:ascii="宋体" w:hAnsi="宋体"/>
          <w:color w:val="auto"/>
          <w:sz w:val="24"/>
          <w:highlight w:val="none"/>
        </w:rPr>
        <w:t>指取得中华人民共和国</w:t>
      </w:r>
      <w:r>
        <w:rPr>
          <w:rFonts w:hint="eastAsia" w:ascii="宋体" w:hAnsi="宋体"/>
          <w:color w:val="auto"/>
          <w:sz w:val="24"/>
          <w:highlight w:val="none"/>
          <w:lang w:val="en-US" w:eastAsia="zh-CN"/>
        </w:rPr>
        <w:t>一、二</w:t>
      </w:r>
      <w:r>
        <w:rPr>
          <w:rFonts w:ascii="宋体" w:hAnsi="宋体"/>
          <w:color w:val="auto"/>
          <w:sz w:val="24"/>
          <w:highlight w:val="none"/>
        </w:rPr>
        <w:t>造价工程师执业资格证书</w:t>
      </w:r>
      <w:r>
        <w:rPr>
          <w:rFonts w:hint="eastAsia" w:ascii="宋体" w:hAnsi="宋体"/>
          <w:color w:val="auto"/>
          <w:sz w:val="24"/>
          <w:highlight w:val="none"/>
        </w:rPr>
        <w:t>，并在本企业注册的人员。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eastAsia="宋体" w:cs="宋体"/>
          <w:color w:val="auto"/>
          <w:sz w:val="24"/>
          <w:highlight w:val="none"/>
        </w:rPr>
      </w:pPr>
      <w:r>
        <w:rPr>
          <w:rFonts w:hint="eastAsia" w:ascii="黑体" w:hAnsi="黑体" w:eastAsia="黑体" w:cs="黑体"/>
          <w:color w:val="auto"/>
          <w:sz w:val="24"/>
          <w:highlight w:val="none"/>
        </w:rPr>
        <w:t>一级注册造价工程师</w:t>
      </w:r>
      <w:r>
        <w:rPr>
          <w:rFonts w:hint="eastAsia" w:ascii="黑体" w:hAnsi="黑体" w:eastAsia="黑体" w:cs="黑体"/>
          <w:color w:val="auto"/>
          <w:sz w:val="24"/>
          <w:highlight w:val="none"/>
          <w:lang w:eastAsia="zh-CN"/>
        </w:rPr>
        <w:t>：</w:t>
      </w:r>
      <w:r>
        <w:rPr>
          <w:rFonts w:hint="eastAsia" w:ascii="宋体" w:hAnsi="宋体" w:eastAsia="宋体" w:cs="宋体"/>
          <w:color w:val="auto"/>
          <w:sz w:val="24"/>
          <w:highlight w:val="none"/>
          <w:lang w:eastAsia="zh-CN"/>
        </w:rPr>
        <w:t>指取得中华人民共和国</w:t>
      </w:r>
      <w:r>
        <w:rPr>
          <w:rFonts w:hint="eastAsia" w:ascii="宋体" w:hAnsi="宋体" w:eastAsia="宋体" w:cs="宋体"/>
          <w:color w:val="auto"/>
          <w:sz w:val="24"/>
          <w:highlight w:val="none"/>
          <w:lang w:val="en-US" w:eastAsia="zh-CN"/>
        </w:rPr>
        <w:t>一级</w:t>
      </w:r>
      <w:r>
        <w:rPr>
          <w:rFonts w:hint="eastAsia" w:ascii="宋体" w:hAnsi="宋体" w:eastAsia="宋体" w:cs="宋体"/>
          <w:color w:val="auto"/>
          <w:sz w:val="24"/>
          <w:highlight w:val="none"/>
          <w:lang w:eastAsia="zh-CN"/>
        </w:rPr>
        <w:t>造价工程师执业资格证书，并在本企业注册的人员。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eastAsia="宋体" w:cs="宋体"/>
          <w:color w:val="auto"/>
          <w:sz w:val="24"/>
          <w:highlight w:val="none"/>
        </w:rPr>
      </w:pPr>
      <w:r>
        <w:rPr>
          <w:rFonts w:hint="eastAsia" w:ascii="黑体" w:hAnsi="黑体" w:eastAsia="黑体" w:cs="黑体"/>
          <w:color w:val="auto"/>
          <w:sz w:val="24"/>
          <w:highlight w:val="none"/>
        </w:rPr>
        <w:t>二级注册造价工程师</w:t>
      </w:r>
      <w:r>
        <w:rPr>
          <w:rFonts w:hint="eastAsia" w:ascii="黑体" w:hAnsi="黑体" w:eastAsia="黑体" w:cs="黑体"/>
          <w:color w:val="auto"/>
          <w:sz w:val="24"/>
          <w:highlight w:val="none"/>
          <w:lang w:eastAsia="zh-CN"/>
        </w:rPr>
        <w:t>：</w:t>
      </w:r>
      <w:r>
        <w:rPr>
          <w:rFonts w:hint="eastAsia" w:ascii="宋体" w:hAnsi="宋体" w:eastAsia="宋体" w:cs="宋体"/>
          <w:color w:val="auto"/>
          <w:sz w:val="24"/>
          <w:highlight w:val="none"/>
          <w:lang w:eastAsia="zh-CN"/>
        </w:rPr>
        <w:t>指取得中华人民共和国</w:t>
      </w:r>
      <w:r>
        <w:rPr>
          <w:rFonts w:hint="eastAsia" w:ascii="宋体" w:hAnsi="宋体" w:eastAsia="宋体" w:cs="宋体"/>
          <w:color w:val="auto"/>
          <w:sz w:val="24"/>
          <w:highlight w:val="none"/>
          <w:lang w:val="en-US" w:eastAsia="zh-CN"/>
        </w:rPr>
        <w:t>二级</w:t>
      </w:r>
      <w:r>
        <w:rPr>
          <w:rFonts w:hint="eastAsia" w:ascii="宋体" w:hAnsi="宋体" w:eastAsia="宋体" w:cs="宋体"/>
          <w:color w:val="auto"/>
          <w:sz w:val="24"/>
          <w:highlight w:val="none"/>
          <w:lang w:eastAsia="zh-CN"/>
        </w:rPr>
        <w:t>造价工程师执业资格证书，并在本企业注册的人员。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注册建筑师：</w:t>
      </w:r>
      <w:r>
        <w:rPr>
          <w:rFonts w:hint="eastAsia" w:ascii="宋体" w:hAnsi="宋体"/>
          <w:color w:val="auto"/>
          <w:sz w:val="24"/>
          <w:highlight w:val="none"/>
        </w:rPr>
        <w:t>指取得中华人民共和国</w:t>
      </w:r>
      <w:r>
        <w:rPr>
          <w:rFonts w:hint="eastAsia" w:ascii="宋体" w:hAnsi="宋体"/>
          <w:color w:val="auto"/>
          <w:sz w:val="24"/>
          <w:highlight w:val="none"/>
          <w:lang w:val="en-US" w:eastAsia="zh-CN"/>
        </w:rPr>
        <w:t>一、二</w:t>
      </w:r>
      <w:r>
        <w:rPr>
          <w:rFonts w:hint="eastAsia" w:ascii="宋体" w:hAnsi="宋体"/>
          <w:color w:val="auto"/>
          <w:sz w:val="24"/>
          <w:highlight w:val="none"/>
        </w:rPr>
        <w:t>注册建筑</w:t>
      </w:r>
      <w:r>
        <w:rPr>
          <w:rFonts w:ascii="宋体" w:hAnsi="宋体"/>
          <w:color w:val="auto"/>
          <w:sz w:val="24"/>
          <w:highlight w:val="none"/>
        </w:rPr>
        <w:t>师执业资格</w:t>
      </w:r>
      <w:r>
        <w:rPr>
          <w:rFonts w:hint="eastAsia" w:ascii="宋体" w:hAnsi="宋体"/>
          <w:color w:val="auto"/>
          <w:sz w:val="24"/>
          <w:highlight w:val="none"/>
        </w:rPr>
        <w:t>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黑体" w:eastAsia="黑体" w:cs="黑体"/>
          <w:color w:val="auto"/>
          <w:sz w:val="24"/>
          <w:highlight w:val="none"/>
        </w:rPr>
        <w:t>一级注册建筑师</w:t>
      </w:r>
      <w:r>
        <w:rPr>
          <w:rFonts w:hint="eastAsia" w:ascii="黑体" w:hAnsi="黑体" w:eastAsia="黑体" w:cs="黑体"/>
          <w:color w:val="auto"/>
          <w:sz w:val="24"/>
          <w:highlight w:val="none"/>
          <w:lang w:eastAsia="zh-CN"/>
        </w:rPr>
        <w:t>：</w:t>
      </w:r>
      <w:r>
        <w:rPr>
          <w:rFonts w:hint="eastAsia" w:ascii="宋体" w:hAnsi="宋体"/>
          <w:color w:val="auto"/>
          <w:sz w:val="24"/>
          <w:highlight w:val="none"/>
          <w:lang w:eastAsia="zh-CN"/>
        </w:rPr>
        <w:t>指取得中华人民共和国一级注册建筑师执业资格证书，并在本企业注册的人员。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黑体" w:eastAsia="黑体" w:cs="黑体"/>
          <w:color w:val="auto"/>
          <w:sz w:val="24"/>
          <w:highlight w:val="none"/>
        </w:rPr>
        <w:t>二级注册建筑师</w:t>
      </w:r>
      <w:r>
        <w:rPr>
          <w:rFonts w:hint="eastAsia" w:ascii="黑体" w:hAnsi="黑体" w:eastAsia="黑体" w:cs="黑体"/>
          <w:color w:val="auto"/>
          <w:sz w:val="24"/>
          <w:highlight w:val="none"/>
          <w:lang w:eastAsia="zh-CN"/>
        </w:rPr>
        <w:t>：</w:t>
      </w:r>
      <w:r>
        <w:rPr>
          <w:rFonts w:hint="eastAsia" w:ascii="宋体" w:hAnsi="宋体"/>
          <w:color w:val="auto"/>
          <w:sz w:val="24"/>
          <w:highlight w:val="none"/>
          <w:lang w:eastAsia="zh-CN"/>
        </w:rPr>
        <w:t>指取得中华人民共和国</w:t>
      </w:r>
      <w:r>
        <w:rPr>
          <w:rFonts w:hint="eastAsia" w:ascii="宋体" w:hAnsi="宋体"/>
          <w:color w:val="auto"/>
          <w:sz w:val="24"/>
          <w:highlight w:val="none"/>
          <w:lang w:val="en-US" w:eastAsia="zh-CN"/>
        </w:rPr>
        <w:t>二</w:t>
      </w:r>
      <w:r>
        <w:rPr>
          <w:rFonts w:hint="eastAsia" w:ascii="宋体" w:hAnsi="宋体"/>
          <w:color w:val="auto"/>
          <w:sz w:val="24"/>
          <w:highlight w:val="none"/>
          <w:lang w:eastAsia="zh-CN"/>
        </w:rPr>
        <w:t>级注册建筑师执业资格证书，并在本企业注册的人员。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注册</w:t>
      </w:r>
      <w:r>
        <w:rPr>
          <w:rFonts w:hint="eastAsia" w:ascii="黑体" w:hAnsi="宋体" w:eastAsia="黑体"/>
          <w:bCs/>
          <w:color w:val="auto"/>
          <w:sz w:val="24"/>
          <w:highlight w:val="none"/>
          <w:lang w:val="en-US" w:eastAsia="zh-CN"/>
        </w:rPr>
        <w:t>咨询</w:t>
      </w:r>
      <w:r>
        <w:rPr>
          <w:rFonts w:hint="eastAsia" w:ascii="黑体" w:hAnsi="宋体" w:eastAsia="黑体"/>
          <w:bCs/>
          <w:color w:val="auto"/>
          <w:sz w:val="24"/>
          <w:highlight w:val="none"/>
        </w:rPr>
        <w:t>工程师：</w:t>
      </w:r>
      <w:r>
        <w:rPr>
          <w:rFonts w:hint="eastAsia" w:ascii="宋体" w:hAnsi="宋体"/>
          <w:color w:val="auto"/>
          <w:sz w:val="24"/>
          <w:highlight w:val="none"/>
        </w:rPr>
        <w:t>指取得各类中华人民共和国</w:t>
      </w:r>
      <w:r>
        <w:rPr>
          <w:rFonts w:hint="eastAsia" w:ascii="宋体" w:hAnsi="宋体"/>
          <w:color w:val="auto"/>
          <w:sz w:val="24"/>
          <w:highlight w:val="none"/>
          <w:lang w:val="en-US" w:eastAsia="zh-CN"/>
        </w:rPr>
        <w:t>注册咨询工程师</w:t>
      </w:r>
      <w:r>
        <w:rPr>
          <w:rFonts w:ascii="宋体" w:hAnsi="宋体"/>
          <w:color w:val="auto"/>
          <w:sz w:val="24"/>
          <w:highlight w:val="none"/>
        </w:rPr>
        <w:t>执业资格</w:t>
      </w:r>
      <w:r>
        <w:rPr>
          <w:rFonts w:hint="eastAsia" w:ascii="宋体" w:hAnsi="宋体"/>
          <w:color w:val="auto"/>
          <w:sz w:val="24"/>
          <w:highlight w:val="none"/>
        </w:rPr>
        <w:t>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注册</w:t>
      </w:r>
      <w:r>
        <w:rPr>
          <w:rFonts w:ascii="黑体" w:hAnsi="宋体" w:eastAsia="黑体"/>
          <w:bCs/>
          <w:color w:val="auto"/>
          <w:sz w:val="24"/>
          <w:highlight w:val="none"/>
        </w:rPr>
        <w:t>建</w:t>
      </w:r>
      <w:r>
        <w:rPr>
          <w:rFonts w:hint="eastAsia" w:ascii="黑体" w:hAnsi="宋体" w:eastAsia="黑体"/>
          <w:bCs/>
          <w:color w:val="auto"/>
          <w:sz w:val="24"/>
          <w:highlight w:val="none"/>
        </w:rPr>
        <w:t>造</w:t>
      </w:r>
      <w:r>
        <w:rPr>
          <w:rFonts w:ascii="黑体" w:hAnsi="宋体" w:eastAsia="黑体"/>
          <w:bCs/>
          <w:color w:val="auto"/>
          <w:sz w:val="24"/>
          <w:highlight w:val="none"/>
        </w:rPr>
        <w:t>师</w:t>
      </w:r>
      <w:r>
        <w:rPr>
          <w:rFonts w:hint="eastAsia" w:ascii="黑体" w:hAnsi="宋体" w:eastAsia="黑体"/>
          <w:bCs/>
          <w:color w:val="auto"/>
          <w:sz w:val="24"/>
          <w:highlight w:val="none"/>
        </w:rPr>
        <w:t>：</w:t>
      </w:r>
      <w:r>
        <w:rPr>
          <w:rFonts w:hint="eastAsia" w:ascii="宋体" w:hAnsi="宋体"/>
          <w:color w:val="auto"/>
          <w:sz w:val="24"/>
          <w:highlight w:val="none"/>
        </w:rPr>
        <w:t>指取得中华人民共和国一、二级建造师执业资格证书，并在本企业注册的人员。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黑体" w:eastAsia="黑体" w:cs="黑体"/>
          <w:color w:val="auto"/>
          <w:sz w:val="24"/>
          <w:highlight w:val="none"/>
        </w:rPr>
        <w:t>一级注册建造师</w:t>
      </w:r>
      <w:r>
        <w:rPr>
          <w:rFonts w:hint="eastAsia" w:ascii="黑体" w:hAnsi="黑体" w:eastAsia="黑体" w:cs="黑体"/>
          <w:color w:val="auto"/>
          <w:sz w:val="24"/>
          <w:highlight w:val="none"/>
          <w:lang w:eastAsia="zh-CN"/>
        </w:rPr>
        <w:t>：</w:t>
      </w:r>
      <w:r>
        <w:rPr>
          <w:rFonts w:hint="eastAsia" w:ascii="宋体" w:hAnsi="宋体"/>
          <w:color w:val="auto"/>
          <w:sz w:val="24"/>
          <w:highlight w:val="none"/>
        </w:rPr>
        <w:t>指取得中华人民共和国一级建造师执业资格证书，并在本企业注册的人员。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黑体" w:eastAsia="黑体" w:cs="黑体"/>
          <w:color w:val="auto"/>
          <w:sz w:val="24"/>
          <w:highlight w:val="none"/>
        </w:rPr>
        <w:t>二级注册建造师</w:t>
      </w:r>
      <w:r>
        <w:rPr>
          <w:rFonts w:hint="eastAsia" w:ascii="黑体" w:hAnsi="黑体" w:eastAsia="黑体" w:cs="黑体"/>
          <w:color w:val="auto"/>
          <w:sz w:val="24"/>
          <w:highlight w:val="none"/>
          <w:lang w:eastAsia="zh-CN"/>
        </w:rPr>
        <w:t>：</w:t>
      </w:r>
      <w:r>
        <w:rPr>
          <w:rFonts w:hint="eastAsia" w:ascii="宋体" w:hAnsi="宋体"/>
          <w:color w:val="auto"/>
          <w:sz w:val="24"/>
          <w:highlight w:val="none"/>
        </w:rPr>
        <w:t>指取得中华人民共和国</w:t>
      </w:r>
      <w:r>
        <w:rPr>
          <w:rFonts w:hint="eastAsia" w:ascii="宋体" w:hAnsi="宋体"/>
          <w:color w:val="auto"/>
          <w:sz w:val="24"/>
          <w:highlight w:val="none"/>
          <w:lang w:val="en-US" w:eastAsia="zh-CN"/>
        </w:rPr>
        <w:t>二</w:t>
      </w:r>
      <w:r>
        <w:rPr>
          <w:rFonts w:hint="eastAsia" w:ascii="宋体" w:hAnsi="宋体"/>
          <w:color w:val="auto"/>
          <w:sz w:val="24"/>
          <w:highlight w:val="none"/>
        </w:rPr>
        <w:t>级建造师执业资格证书，并在本企业注册的人员。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olor w:val="auto"/>
          <w:sz w:val="24"/>
          <w:highlight w:val="none"/>
        </w:rPr>
      </w:pPr>
      <w:r>
        <w:rPr>
          <w:rFonts w:hint="eastAsia" w:ascii="黑体" w:hAnsi="宋体" w:eastAsia="黑体"/>
          <w:bCs/>
          <w:color w:val="auto"/>
          <w:sz w:val="24"/>
          <w:highlight w:val="none"/>
        </w:rPr>
        <w:t>注册监理工程师：</w:t>
      </w:r>
      <w:r>
        <w:rPr>
          <w:rFonts w:hint="eastAsia" w:ascii="宋体" w:hAnsi="宋体"/>
          <w:color w:val="auto"/>
          <w:sz w:val="24"/>
          <w:highlight w:val="none"/>
        </w:rPr>
        <w:t>指取得中华人民共和国监理工程师执业资格证书，并在本企业注册的人员。</w:t>
      </w:r>
    </w:p>
    <w:p>
      <w:pPr>
        <w:keepNext w:val="0"/>
        <w:keepLines w:val="0"/>
        <w:pageBreakBefore w:val="0"/>
        <w:widowControl w:val="0"/>
        <w:numPr>
          <w:ilvl w:val="0"/>
          <w:numId w:val="1"/>
        </w:numPr>
        <w:tabs>
          <w:tab w:val="left" w:pos="900"/>
          <w:tab w:val="left" w:pos="1080"/>
          <w:tab w:val="left" w:pos="1440"/>
          <w:tab w:val="left" w:pos="162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其他注册执业人员：</w:t>
      </w:r>
      <w:r>
        <w:rPr>
          <w:rFonts w:hint="eastAsia" w:ascii="宋体" w:hAnsi="宋体"/>
          <w:bCs/>
          <w:color w:val="auto"/>
          <w:sz w:val="24"/>
          <w:highlight w:val="none"/>
        </w:rPr>
        <w:t>指</w:t>
      </w:r>
      <w:r>
        <w:rPr>
          <w:rFonts w:hint="eastAsia" w:ascii="宋体" w:hAnsi="宋体"/>
          <w:color w:val="auto"/>
          <w:sz w:val="24"/>
          <w:highlight w:val="none"/>
        </w:rPr>
        <w:t>除以上系列外，取得中华人民共和国其他类别执业资格证书，并在本企业注册的人员。</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工程招标代理中标金额合计：</w:t>
      </w:r>
      <w:r>
        <w:rPr>
          <w:rFonts w:hint="eastAsia" w:ascii="宋体" w:hAnsi="宋体"/>
          <w:color w:val="auto"/>
          <w:sz w:val="24"/>
          <w:highlight w:val="none"/>
        </w:rPr>
        <w:t>指报告期内企业承揽的工程的勘查、设计、施工、监理以及与工程建设有关的重要设备（进口机电设备除外）、材料采购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房屋建筑和市政基础设施工程：</w:t>
      </w:r>
      <w:r>
        <w:rPr>
          <w:rFonts w:hint="eastAsia" w:ascii="宋体" w:hAnsi="宋体"/>
          <w:color w:val="auto"/>
          <w:sz w:val="24"/>
          <w:highlight w:val="none"/>
        </w:rPr>
        <w:t>指报告期内企业承揽的工程招标代理中标金额合计中，所有属于房屋建筑和市政基础设施工程</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包含：</w:t>
      </w:r>
      <w:r>
        <w:rPr>
          <w:rFonts w:hint="eastAsia" w:ascii="宋体" w:hAnsi="宋体"/>
          <w:color w:val="auto"/>
          <w:sz w:val="24"/>
          <w:highlight w:val="none"/>
        </w:rPr>
        <w:t>各类房屋建筑及其附属设施和与其配套的线路、管道、设备安装工程及室内外装修工程</w:t>
      </w:r>
      <w:r>
        <w:rPr>
          <w:rFonts w:hint="eastAsia" w:ascii="宋体" w:hAnsi="宋体"/>
          <w:color w:val="auto"/>
          <w:sz w:val="24"/>
          <w:highlight w:val="none"/>
          <w:lang w:eastAsia="zh-CN"/>
        </w:rPr>
        <w:t>；</w:t>
      </w:r>
      <w:r>
        <w:rPr>
          <w:rFonts w:hint="eastAsia" w:ascii="宋体" w:hAnsi="宋体"/>
          <w:color w:val="auto"/>
          <w:sz w:val="24"/>
          <w:highlight w:val="none"/>
        </w:rPr>
        <w:t>城市道路、公共交通、供水、排水、燃气、热力、园林、环卫、污水处理、垃圾处理、防洪、地下公共设施及附属设施的土建、管道、设备安装工程</w:t>
      </w:r>
      <w:r>
        <w:rPr>
          <w:rFonts w:hint="eastAsia" w:ascii="宋体" w:hAnsi="宋体"/>
          <w:color w:val="auto"/>
          <w:sz w:val="24"/>
          <w:highlight w:val="none"/>
          <w:lang w:val="en-US" w:eastAsia="zh-CN"/>
        </w:rPr>
        <w:t>等</w:t>
      </w:r>
      <w:r>
        <w:rPr>
          <w:rFonts w:hint="eastAsia" w:ascii="宋体" w:hAnsi="宋体"/>
          <w:color w:val="auto"/>
          <w:sz w:val="24"/>
          <w:highlight w:val="none"/>
          <w:lang w:eastAsia="zh-CN"/>
        </w:rPr>
        <w:t>）</w:t>
      </w:r>
      <w:r>
        <w:rPr>
          <w:rFonts w:hint="eastAsia" w:ascii="宋体" w:hAnsi="宋体"/>
          <w:color w:val="auto"/>
          <w:sz w:val="24"/>
          <w:highlight w:val="none"/>
        </w:rPr>
        <w:t>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公路工程：</w:t>
      </w:r>
      <w:r>
        <w:rPr>
          <w:rFonts w:hint="eastAsia" w:ascii="宋体" w:hAnsi="宋体"/>
          <w:color w:val="auto"/>
          <w:sz w:val="24"/>
          <w:highlight w:val="none"/>
        </w:rPr>
        <w:t>指报告期内企业承揽的工程招标代理中标金额合计中，所有属于公路工程的招标代理业务的中标金额（中标金额指的是工程招标代理机构招标代理业务中标项目的投资额）。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铁路工程：</w:t>
      </w:r>
      <w:r>
        <w:rPr>
          <w:rFonts w:hint="eastAsia" w:ascii="宋体" w:hAnsi="宋体"/>
          <w:color w:val="auto"/>
          <w:sz w:val="24"/>
          <w:highlight w:val="none"/>
        </w:rPr>
        <w:t>指报告期内企业承揽的工程招标代理中标金额合计中，所有属于铁路工程的招标代理业务的中标金额（中标金额指的是工程招标代理机构招标代理业务中标项目的投资额）。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水利工程：</w:t>
      </w:r>
      <w:r>
        <w:rPr>
          <w:rFonts w:hint="eastAsia" w:ascii="宋体" w:hAnsi="宋体"/>
          <w:color w:val="auto"/>
          <w:sz w:val="24"/>
          <w:highlight w:val="none"/>
        </w:rPr>
        <w:t>指报告期内企业承揽的工程招标代理中标金额合计中，所有属于水利工程的招标代理业务的中标金额（中标金额指的是工程招标代理机构招标代理业务中标项目的投资额）。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电力工程：</w:t>
      </w:r>
      <w:r>
        <w:rPr>
          <w:rFonts w:hint="eastAsia" w:ascii="宋体" w:hAnsi="宋体"/>
          <w:color w:val="auto"/>
          <w:sz w:val="24"/>
          <w:highlight w:val="none"/>
        </w:rPr>
        <w:t>指报告期内企业承揽的工程招标代理中标金额合计中，所有属于电力工程（含水电、风电、火电等工程）的招标代理业务的中标金额（中标金额指的是工程招标代理机构招标代理业务中标项目的投资额）。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其他工程：</w:t>
      </w:r>
      <w:r>
        <w:rPr>
          <w:rFonts w:hint="eastAsia" w:ascii="宋体" w:hAnsi="宋体"/>
          <w:color w:val="auto"/>
          <w:sz w:val="24"/>
          <w:highlight w:val="none"/>
        </w:rPr>
        <w:t>指报告期内企业承揽的工程招标代理中标金额合计中，除上述工程以外的其他工程（含煤炭矿山工程、海洋工程、民航工程、商业与物质工程、农业工程、林业工程、粮食工程、石油天然气工程、海洋石油工程、核工业工程、建材工程、冶金工程、有色金属工程、石化工程、化工工程、医药工程、机械工程、航天与航空工程、兵器与船舶工程、轻工工程、纺织工程、电子与通信工程和广播电影电视工程及附属设施工程等）的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招标人为政府：</w:t>
      </w:r>
      <w:r>
        <w:rPr>
          <w:rFonts w:hint="eastAsia" w:ascii="宋体" w:hAnsi="宋体"/>
          <w:color w:val="auto"/>
          <w:sz w:val="24"/>
          <w:highlight w:val="none"/>
        </w:rPr>
        <w:t>指报告期内企业承揽的工程招标代理中标金额合计中，发包人为政府的工程招标代理业务的中标金额（中标金额指的是工程招标代理机构招标代理业务中标项目的投资额）。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招标人为国有企事业单位：</w:t>
      </w:r>
      <w:r>
        <w:rPr>
          <w:rFonts w:hint="eastAsia" w:ascii="宋体" w:hAnsi="宋体"/>
          <w:color w:val="auto"/>
          <w:sz w:val="24"/>
          <w:highlight w:val="none"/>
        </w:rPr>
        <w:t>指报告期内企业承揽的工程招标代理中标金额合计中，发包人为国有企事业单位（含国有投资占主导地位的合资项目）的工程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招标人为其他单位：</w:t>
      </w:r>
      <w:r>
        <w:rPr>
          <w:rFonts w:hint="eastAsia" w:ascii="宋体" w:hAnsi="宋体"/>
          <w:color w:val="auto"/>
          <w:sz w:val="24"/>
          <w:highlight w:val="none"/>
        </w:rPr>
        <w:t>指报告期内企业承揽的工程招标代理中标金额合计中，发包人为其他单位的工程招标代理业务的中标金额（中标金额指的是工程招标代理机构招标代理业务中标项目的投资额）。</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工程招标代理机构承揽合同约定酬金合计：</w:t>
      </w:r>
      <w:r>
        <w:rPr>
          <w:rFonts w:hint="eastAsia" w:ascii="宋体" w:hAnsi="宋体"/>
          <w:color w:val="auto"/>
          <w:sz w:val="24"/>
          <w:highlight w:val="none"/>
        </w:rPr>
        <w:t>指报告期内企业承揽的工程招标代理业务所签订的合同约定酬金合计。合同约定酬金指的是工程招标代理机构所承揽的招标代理业务的代理服务费。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房屋建筑和市政基础设施工程：</w:t>
      </w:r>
      <w:r>
        <w:rPr>
          <w:rFonts w:hint="eastAsia" w:ascii="宋体" w:hAnsi="宋体"/>
          <w:color w:val="auto"/>
          <w:sz w:val="24"/>
          <w:highlight w:val="none"/>
        </w:rPr>
        <w:t>指报告期内企业承揽的工程招标代理业务所签订的合同约定酬金合计中，所有属于房屋建筑和市政基础设施工程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公路工程：</w:t>
      </w:r>
      <w:r>
        <w:rPr>
          <w:rFonts w:hint="eastAsia" w:ascii="宋体" w:hAnsi="宋体"/>
          <w:color w:val="auto"/>
          <w:sz w:val="24"/>
          <w:highlight w:val="none"/>
        </w:rPr>
        <w:t>指报告期内企业承揽的工程招标代理业务所签订的合同约定酬金合计中，所有属于公路工程的招标代理业务所签订的合同约定酬金（合同约定酬金指的是工程招标代理机构所承揽的招标代理业务的代理服务费）。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铁路工程：</w:t>
      </w:r>
      <w:r>
        <w:rPr>
          <w:rFonts w:hint="eastAsia" w:ascii="宋体" w:hAnsi="宋体"/>
          <w:color w:val="auto"/>
          <w:sz w:val="24"/>
          <w:highlight w:val="none"/>
        </w:rPr>
        <w:t>指报告期内企业承揽的工程招标代理业务所签订的合同约定酬金合计中，所有属于铁路工程的招标代理业务所签订的合同约定酬金（合同约定酬金指的是工程招标代理机构所承揽的招标代理业务的代理服务费）。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水利工程：</w:t>
      </w:r>
      <w:r>
        <w:rPr>
          <w:rFonts w:hint="eastAsia" w:ascii="宋体" w:hAnsi="宋体"/>
          <w:color w:val="auto"/>
          <w:sz w:val="24"/>
          <w:highlight w:val="none"/>
        </w:rPr>
        <w:t>指报告期内企业承揽的工程招标代理业务所签订的合同约定酬金合计中，所有属于水利工程的招标代理业务所签订的合同约定酬金（合同约定酬金指的是工程招标代理机构所承揽的招标代理业务的代理服务费）。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电力工程：</w:t>
      </w:r>
      <w:r>
        <w:rPr>
          <w:rFonts w:hint="eastAsia" w:ascii="宋体" w:hAnsi="宋体"/>
          <w:color w:val="auto"/>
          <w:sz w:val="24"/>
          <w:highlight w:val="none"/>
        </w:rPr>
        <w:t>指报告期内企业承揽的工程招标代理业务所签订的合同约定酬金合计中，所有属于电力工程（含水电、风电、火电等工程）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其他工程：</w:t>
      </w:r>
      <w:r>
        <w:rPr>
          <w:rFonts w:hint="eastAsia" w:ascii="宋体" w:hAnsi="宋体"/>
          <w:color w:val="auto"/>
          <w:sz w:val="24"/>
          <w:highlight w:val="none"/>
        </w:rPr>
        <w:t>指报告期内企业承揽的工程招标代理业务所签订的合同约定酬金合计中，除上述工程以外的其他工程（含煤炭矿山工程、海洋工程、民航工程、商业与物质工程、农业工程、林业工程、粮食工程、石油天然气工程、海洋石油工程、核工业工程、建材工程、冶金工程、有色金属工程、石化工程、化工工程、医药工程、机械工程、航天与航空工程、兵器与船舶工程、轻工工程、纺织工程、电子与通信工程和广播电影电视工程及附属设施工程等）的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招标人为政府：</w:t>
      </w:r>
      <w:r>
        <w:rPr>
          <w:rFonts w:hint="eastAsia" w:ascii="宋体" w:hAnsi="宋体"/>
          <w:color w:val="auto"/>
          <w:sz w:val="24"/>
          <w:highlight w:val="none"/>
        </w:rPr>
        <w:t>指报告期内企业承揽的工程招标代理业务所签订的合同约定酬金合计中，发包人为政府的工程招标代理业务所签订的合同约定酬金（合同约定酬金指的是工程招标代理机构所承揽的招标代理业务的代理服务费）。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招标人为国有企事业单位：</w:t>
      </w:r>
      <w:r>
        <w:rPr>
          <w:rFonts w:hint="eastAsia" w:ascii="宋体" w:hAnsi="宋体"/>
          <w:color w:val="auto"/>
          <w:sz w:val="24"/>
          <w:highlight w:val="none"/>
        </w:rPr>
        <w:t>指报告期内企业承揽的工程招标代理业务所签订的合同约定酬金合计中，发包人为国有企事业单位（含国有投资占主导地位的合资项目）的工程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b/>
          <w:bCs/>
          <w:color w:val="auto"/>
          <w:sz w:val="24"/>
          <w:highlight w:val="none"/>
        </w:rPr>
      </w:pPr>
      <w:r>
        <w:rPr>
          <w:rFonts w:hint="eastAsia" w:ascii="黑体" w:hAnsi="宋体" w:eastAsia="黑体"/>
          <w:bCs/>
          <w:color w:val="auto"/>
          <w:sz w:val="24"/>
          <w:highlight w:val="none"/>
        </w:rPr>
        <w:t>招标人为其他单位：</w:t>
      </w:r>
      <w:r>
        <w:rPr>
          <w:rFonts w:hint="eastAsia" w:ascii="宋体" w:hAnsi="宋体"/>
          <w:color w:val="auto"/>
          <w:sz w:val="24"/>
          <w:highlight w:val="none"/>
        </w:rPr>
        <w:t>指报告期内企业承揽的工程招标代理业务所签订的合同约定酬金合计中，发包人为其他单位的工程招标代理业务所签订的合同约定酬金（合同约定酬金指的是工程招标代理机构所承揽的招标代理业务的代理服务费）。</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营业收入：</w:t>
      </w:r>
      <w:r>
        <w:rPr>
          <w:rFonts w:hint="eastAsia" w:ascii="宋体" w:hAnsi="宋体"/>
          <w:bCs/>
          <w:color w:val="auto"/>
          <w:sz w:val="24"/>
          <w:highlight w:val="none"/>
        </w:rPr>
        <w:t>指报告期末企业经营主营业务以及主营业务以外的其他业务所取得的收入总计。</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招标代理收入：</w:t>
      </w:r>
      <w:r>
        <w:rPr>
          <w:rFonts w:hint="eastAsia" w:ascii="宋体" w:hAnsi="宋体" w:cs="宋体"/>
          <w:bCs/>
          <w:color w:val="auto"/>
          <w:sz w:val="24"/>
          <w:highlight w:val="none"/>
        </w:rPr>
        <w:t>指报告期末企业经营招标代理业务所取得的代理酬金收入，按企业会计“主营业务收入”或“其他业务收入”科目中对应项的本期累计数分析计算填列。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黑体" w:eastAsia="黑体" w:cs="黑体"/>
          <w:bCs/>
          <w:color w:val="auto"/>
          <w:sz w:val="24"/>
          <w:highlight w:val="none"/>
        </w:rPr>
      </w:pPr>
      <w:r>
        <w:rPr>
          <w:rFonts w:hint="eastAsia" w:ascii="黑体" w:hAnsi="黑体" w:eastAsia="黑体" w:cs="黑体"/>
          <w:bCs/>
          <w:color w:val="auto"/>
          <w:sz w:val="24"/>
          <w:highlight w:val="none"/>
        </w:rPr>
        <w:t>工程招标代理收入：</w:t>
      </w:r>
      <w:r>
        <w:rPr>
          <w:rFonts w:hint="eastAsia" w:ascii="宋体" w:hAnsi="宋体" w:cs="宋体"/>
          <w:bCs/>
          <w:color w:val="auto"/>
          <w:sz w:val="24"/>
          <w:highlight w:val="none"/>
        </w:rPr>
        <w:t>指报告期末企业经营招标代理业务所取得的收入中，属于工程招标代理收入的</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适用于《</w:t>
      </w:r>
      <w:r>
        <w:rPr>
          <w:rFonts w:hint="eastAsia" w:ascii="宋体" w:hAnsi="宋体" w:cs="宋体"/>
          <w:bCs/>
          <w:color w:val="auto"/>
          <w:sz w:val="24"/>
          <w:highlight w:val="none"/>
        </w:rPr>
        <w:t>中华人民共和国招标投标法</w:t>
      </w:r>
      <w:r>
        <w:rPr>
          <w:rFonts w:hint="eastAsia" w:ascii="宋体" w:hAnsi="宋体" w:cs="宋体"/>
          <w:bCs/>
          <w:color w:val="auto"/>
          <w:sz w:val="24"/>
          <w:highlight w:val="none"/>
          <w:lang w:val="en-US" w:eastAsia="zh-CN"/>
        </w:rPr>
        <w:t>》的工程招标代理业务收入</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黑体" w:eastAsia="黑体" w:cs="黑体"/>
          <w:bCs/>
          <w:color w:val="auto"/>
          <w:sz w:val="24"/>
          <w:highlight w:val="none"/>
        </w:rPr>
      </w:pPr>
      <w:r>
        <w:rPr>
          <w:rFonts w:hint="eastAsia" w:ascii="黑体" w:hAnsi="黑体" w:eastAsia="黑体" w:cs="黑体"/>
          <w:bCs/>
          <w:color w:val="auto"/>
          <w:sz w:val="24"/>
          <w:highlight w:val="none"/>
          <w:lang w:val="en-US" w:eastAsia="zh-CN"/>
        </w:rPr>
        <w:t>采购</w:t>
      </w:r>
      <w:r>
        <w:rPr>
          <w:rFonts w:hint="eastAsia" w:ascii="黑体" w:hAnsi="黑体" w:eastAsia="黑体" w:cs="黑体"/>
          <w:bCs/>
          <w:color w:val="auto"/>
          <w:sz w:val="24"/>
          <w:highlight w:val="none"/>
        </w:rPr>
        <w:t>代理收入：</w:t>
      </w:r>
      <w:r>
        <w:rPr>
          <w:rFonts w:hint="eastAsia" w:ascii="宋体" w:hAnsi="宋体" w:cs="宋体"/>
          <w:bCs/>
          <w:color w:val="auto"/>
          <w:sz w:val="24"/>
          <w:highlight w:val="none"/>
        </w:rPr>
        <w:t>指报告期末企业经营招标代理业务所取得的收入中，</w:t>
      </w:r>
      <w:r>
        <w:rPr>
          <w:rFonts w:hint="eastAsia" w:ascii="宋体" w:hAnsi="宋体" w:cs="宋体"/>
          <w:bCs/>
          <w:color w:val="auto"/>
          <w:sz w:val="24"/>
          <w:highlight w:val="none"/>
          <w:lang w:val="en-US" w:eastAsia="zh-CN"/>
        </w:rPr>
        <w:t>除工程招标代理收入以外的</w:t>
      </w:r>
      <w:r>
        <w:rPr>
          <w:rFonts w:hint="eastAsia" w:ascii="宋体" w:hAnsi="宋体" w:cs="宋体"/>
          <w:bCs/>
          <w:color w:val="auto"/>
          <w:sz w:val="24"/>
          <w:highlight w:val="none"/>
          <w:lang w:eastAsia="zh-CN"/>
        </w:rPr>
        <w:t>（</w:t>
      </w:r>
      <w:r>
        <w:rPr>
          <w:rFonts w:hint="eastAsia" w:ascii="宋体" w:hAnsi="宋体" w:cs="宋体"/>
          <w:bCs/>
          <w:color w:val="auto"/>
          <w:sz w:val="24"/>
          <w:highlight w:val="none"/>
          <w:lang w:val="en-US" w:eastAsia="zh-CN"/>
        </w:rPr>
        <w:t>适用于《</w:t>
      </w:r>
      <w:r>
        <w:rPr>
          <w:rFonts w:hint="eastAsia" w:ascii="宋体" w:hAnsi="宋体" w:cs="宋体"/>
          <w:bCs/>
          <w:color w:val="auto"/>
          <w:sz w:val="24"/>
          <w:highlight w:val="none"/>
        </w:rPr>
        <w:t>中华人民共和国政府采购法</w:t>
      </w:r>
      <w:r>
        <w:rPr>
          <w:rFonts w:hint="eastAsia" w:ascii="宋体" w:hAnsi="宋体" w:cs="宋体"/>
          <w:bCs/>
          <w:color w:val="auto"/>
          <w:sz w:val="24"/>
          <w:highlight w:val="none"/>
          <w:lang w:val="en-US" w:eastAsia="zh-CN"/>
        </w:rPr>
        <w:t>》的采购代理业务收入</w:t>
      </w:r>
      <w:r>
        <w:rPr>
          <w:rFonts w:hint="eastAsia" w:ascii="宋体" w:hAnsi="宋体" w:cs="宋体"/>
          <w:bCs/>
          <w:color w:val="auto"/>
          <w:sz w:val="24"/>
          <w:highlight w:val="none"/>
          <w:lang w:eastAsia="zh-CN"/>
        </w:rPr>
        <w:t>）</w:t>
      </w:r>
      <w:r>
        <w:rPr>
          <w:rFonts w:hint="eastAsia" w:ascii="宋体" w:hAnsi="宋体" w:cs="宋体"/>
          <w:bCs/>
          <w:color w:val="auto"/>
          <w:sz w:val="24"/>
          <w:highlight w:val="none"/>
        </w:rPr>
        <w:t>。</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工程造价咨询收入：</w:t>
      </w:r>
      <w:r>
        <w:rPr>
          <w:rFonts w:hint="eastAsia" w:ascii="宋体" w:hAnsi="宋体" w:cs="宋体"/>
          <w:bCs/>
          <w:color w:val="auto"/>
          <w:sz w:val="24"/>
          <w:highlight w:val="none"/>
        </w:rPr>
        <w:t>指报告期末企业经营工程造价咨询业务所取得的收入，按企业会计“主营业务收入”或“其他业务收入”科目中对应项的本期累计数分析计算填列。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工程监理收入：</w:t>
      </w:r>
      <w:r>
        <w:rPr>
          <w:rFonts w:hint="eastAsia" w:ascii="宋体" w:hAnsi="宋体" w:cs="宋体"/>
          <w:bCs/>
          <w:color w:val="auto"/>
          <w:sz w:val="24"/>
          <w:highlight w:val="none"/>
        </w:rPr>
        <w:t>指报告期末企业经营工程监理业务所取得的收入，按企业会计“主营业务收入”或“其他业务收入”科目中对应项的本期累计数分析计算填列。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cs="Times New Roman"/>
          <w:bCs/>
          <w:color w:val="auto"/>
          <w:sz w:val="24"/>
          <w:highlight w:val="none"/>
          <w:lang w:val="en-US" w:eastAsia="zh-CN"/>
        </w:rPr>
        <w:t>工程设计收入：</w:t>
      </w:r>
      <w:r>
        <w:rPr>
          <w:rFonts w:hint="eastAsia" w:ascii="宋体" w:hAnsi="宋体" w:cs="宋体"/>
          <w:bCs/>
          <w:color w:val="auto"/>
          <w:sz w:val="24"/>
          <w:highlight w:val="none"/>
        </w:rPr>
        <w:t>指报告期末企业经营工程</w:t>
      </w:r>
      <w:r>
        <w:rPr>
          <w:rFonts w:hint="eastAsia" w:ascii="宋体" w:hAnsi="宋体" w:cs="宋体"/>
          <w:bCs/>
          <w:color w:val="auto"/>
          <w:sz w:val="24"/>
          <w:highlight w:val="none"/>
          <w:lang w:val="en-US" w:eastAsia="zh-CN"/>
        </w:rPr>
        <w:t>设计</w:t>
      </w:r>
      <w:r>
        <w:rPr>
          <w:rFonts w:hint="eastAsia" w:ascii="宋体" w:hAnsi="宋体" w:cs="宋体"/>
          <w:bCs/>
          <w:color w:val="auto"/>
          <w:sz w:val="24"/>
          <w:highlight w:val="none"/>
        </w:rPr>
        <w:t>业务所取得的收入，按企业会计“主营业务收入”或“其他业务收入”科目中对应项的本期累计数分析计算填列。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全过程工程咨询收入：</w:t>
      </w:r>
      <w:r>
        <w:rPr>
          <w:rFonts w:hint="eastAsia" w:ascii="宋体" w:hAnsi="宋体" w:cs="宋体"/>
          <w:bCs/>
          <w:color w:val="auto"/>
          <w:sz w:val="24"/>
          <w:highlight w:val="none"/>
        </w:rPr>
        <w:t>指报告期末企业经营全过程工程咨询业务所取得的收入，按企业会计“主营业务收入”或“其他业务收入”科目中对应项的本期累计数分析计算填列。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其他收入：</w:t>
      </w:r>
      <w:r>
        <w:rPr>
          <w:rFonts w:hint="eastAsia" w:ascii="宋体" w:hAnsi="宋体" w:cs="宋体"/>
          <w:bCs/>
          <w:color w:val="auto"/>
          <w:sz w:val="24"/>
          <w:highlight w:val="none"/>
        </w:rPr>
        <w:t>指报告期末企业除经营招标代理、工程造价咨询、工程监理、工程</w:t>
      </w:r>
      <w:r>
        <w:rPr>
          <w:rFonts w:hint="eastAsia" w:ascii="宋体" w:hAnsi="宋体" w:cs="宋体"/>
          <w:bCs/>
          <w:color w:val="auto"/>
          <w:sz w:val="24"/>
          <w:highlight w:val="none"/>
          <w:lang w:val="en-US" w:eastAsia="zh-CN"/>
        </w:rPr>
        <w:t>设计、全过程工程咨询</w:t>
      </w:r>
      <w:r>
        <w:rPr>
          <w:rFonts w:hint="eastAsia" w:ascii="宋体" w:hAnsi="宋体" w:cs="宋体"/>
          <w:bCs/>
          <w:color w:val="auto"/>
          <w:sz w:val="24"/>
          <w:highlight w:val="none"/>
        </w:rPr>
        <w:t>业务活动以外的其他业务所取得的合法收入，按企业会计“主营业务收入”或“其他业务收入”科目中对应项的本期累计数分析计算填列。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营业成本：</w:t>
      </w:r>
      <w:r>
        <w:rPr>
          <w:rFonts w:hint="eastAsia" w:ascii="宋体" w:hAnsi="宋体" w:cs="宋体"/>
          <w:bCs/>
          <w:color w:val="auto"/>
          <w:sz w:val="24"/>
          <w:highlight w:val="none"/>
        </w:rPr>
        <w:t>指报告期末企业经营主营业务以及主营业务以外的其他业务所发生的实际成本总计，按企业年度财务会计报告中“利润表”（或“损益表”）的“主营业务成本”项的本期实际数与企业会计“其他业务支出”科目本期累计数，两项合计后的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营业税金及附加：</w:t>
      </w:r>
      <w:r>
        <w:rPr>
          <w:rFonts w:hint="eastAsia" w:ascii="宋体" w:hAnsi="宋体" w:cs="宋体"/>
          <w:bCs/>
          <w:color w:val="auto"/>
          <w:sz w:val="24"/>
          <w:highlight w:val="none"/>
        </w:rPr>
        <w:t>指企业经营主营业务以及主营业务以外的其他业务所应负担的营业税、消费税、城市维护建设税、资源税、土地增值税和教育费附加等，按企业年度财务会计报告中“利润表”（或“损益表”）的“主营业务税金及附加”项的本期实际数与企业会计“其他业务支出”科目中相应明细项的本期累计数，两项合计后的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管理费用：</w:t>
      </w:r>
      <w:r>
        <w:rPr>
          <w:rFonts w:hint="eastAsia" w:ascii="宋体" w:hAnsi="宋体" w:cs="宋体"/>
          <w:bCs/>
          <w:color w:val="auto"/>
          <w:sz w:val="24"/>
          <w:highlight w:val="none"/>
        </w:rPr>
        <w:t>指企业为组织和管理企业生产经营活动所发生的费用，包括企业在筹建期间内发生的开办费、董事会和行政管理部门在企业经营管理中发生的，或者应当由企业统一负担的公司经费等。根据会计“利润表”中“管理费用”项目的本期金额数填报。</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营业利润：</w:t>
      </w:r>
      <w:r>
        <w:rPr>
          <w:rFonts w:hint="eastAsia" w:ascii="宋体" w:hAnsi="宋体" w:cs="宋体"/>
          <w:bCs/>
          <w:color w:val="auto"/>
          <w:sz w:val="24"/>
          <w:highlight w:val="none"/>
        </w:rPr>
        <w:t>指企业生产经营活动所实现的利润，按企业年度财务会计报告中“利润表”（或“损益表”）的“营业利润”项的本期实际数填列。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应付职工薪酬：</w:t>
      </w:r>
      <w:r>
        <w:rPr>
          <w:rFonts w:hint="eastAsia" w:ascii="宋体" w:hAnsi="宋体" w:cs="宋体"/>
          <w:bCs/>
          <w:color w:val="auto"/>
          <w:sz w:val="24"/>
          <w:highlight w:val="none"/>
        </w:rPr>
        <w:t>指企业为获得职工提供的服务而给予各种形式的报酬及其他相关支出。包括职工工资、奖金、津贴和补贴，职工福利费，医疗保险费、养老保险费、失业保险费、工伤保险费和生育保险费等社会保险费，住房公积金，工会经费和职工教育经费，非货币性福利，因解除与职工的劳动关系给予的补偿，其他与获得职工提供的服务相关的支出。执行2006年《企业会计准则》的企业，根据会计科目“应付职工薪酬”的本年贷方累计发生额填报；未执行2006年《企业会计准则》的企业，应将本年上述职工薪酬包括的科目归并填报。</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资产合计：</w:t>
      </w:r>
      <w:r>
        <w:rPr>
          <w:rFonts w:hint="eastAsia" w:ascii="宋体" w:hAnsi="宋体" w:cs="宋体"/>
          <w:bCs/>
          <w:color w:val="auto"/>
          <w:sz w:val="24"/>
          <w:highlight w:val="none"/>
        </w:rPr>
        <w:t>指企业过去的交易或者事项形成的、由企业拥有或者控制的、预期会给企业带来经济利益的资源，按企业年度财务会计报告中“资产负债表”的“资产总计”项的本期实际数填列。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固定资产：</w:t>
      </w:r>
      <w:r>
        <w:rPr>
          <w:rFonts w:hint="eastAsia" w:ascii="宋体" w:hAnsi="宋体" w:cs="宋体"/>
          <w:bCs/>
          <w:color w:val="auto"/>
          <w:sz w:val="24"/>
          <w:highlight w:val="none"/>
        </w:rPr>
        <w:t>指同时具有下列特征的有形资产：为生产商品、提供劳务、出租或经营管理而持有的；使用寿命超过一个会计年度。按企业年度财务会计报告中“资产负债表”的“固定资产合计”项的本期实际数填列。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流动资产：</w:t>
      </w:r>
      <w:r>
        <w:rPr>
          <w:rFonts w:hint="eastAsia" w:ascii="宋体" w:hAnsi="宋体" w:cs="宋体"/>
          <w:bCs/>
          <w:color w:val="auto"/>
          <w:sz w:val="24"/>
          <w:highlight w:val="none"/>
        </w:rPr>
        <w:t>指可以在1年或者超过1年的一个营业周期内变现或耗用的资产，主要包括现金、银行存款、短期投资、应收及预付款项、待摊费用、存货等，按企业年度财务会计报告中“资产负债表”的“流动资产合计”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负债合计：</w:t>
      </w:r>
      <w:r>
        <w:rPr>
          <w:rFonts w:hint="eastAsia" w:ascii="宋体" w:hAnsi="宋体" w:cs="宋体"/>
          <w:bCs/>
          <w:color w:val="auto"/>
          <w:sz w:val="24"/>
          <w:highlight w:val="none"/>
        </w:rPr>
        <w:t>指企业过去的交易或者事项形成的、预期会导致经济利益流出企业的现时义务，按企业年度财务会计报告中“资产负债表”的“负债合计”项的本期实际数填列。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销售费用：</w:t>
      </w:r>
      <w:r>
        <w:rPr>
          <w:rFonts w:hint="eastAsia" w:ascii="宋体" w:hAnsi="宋体" w:cs="宋体"/>
          <w:bCs/>
          <w:color w:val="auto"/>
          <w:sz w:val="24"/>
          <w:highlight w:val="none"/>
        </w:rPr>
        <w:t>指企业在销售商品的过程中发生的包装费、广告费等费用和为销售本企业商品而专设的销售机构的职工薪酬、业务费等经营费用。根据会计“利润表”中“销售费用”项目的本期金额数填报。</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财务费用：</w:t>
      </w:r>
      <w:r>
        <w:rPr>
          <w:rFonts w:hint="eastAsia" w:ascii="宋体" w:hAnsi="宋体" w:cs="宋体"/>
          <w:bCs/>
          <w:color w:val="auto"/>
          <w:sz w:val="24"/>
          <w:highlight w:val="none"/>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公允价值变动收益：</w:t>
      </w:r>
      <w:r>
        <w:rPr>
          <w:rFonts w:hint="eastAsia" w:ascii="宋体" w:hAnsi="宋体" w:cs="宋体"/>
          <w:bCs/>
          <w:color w:val="auto"/>
          <w:sz w:val="24"/>
          <w:highlight w:val="none"/>
        </w:rPr>
        <w:t>指企业的交易性金融资产、交易性金融负债，以及采用公允价值模式计量的投资性房地产、衍生工具、套期保值业务等公允价值变动形成的应计入当期损益的利得或损失。根据会计“利润表”中的“公允价值变动收益”项目的本期金额数填报，或根据“公允价值变动损益”会计科目的余额填报。余额在贷方，则为净收益，余额在借方，则为净损失，以“－”号记。</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投资收益：</w:t>
      </w:r>
      <w:r>
        <w:rPr>
          <w:rFonts w:hint="eastAsia" w:ascii="宋体" w:hAnsi="宋体" w:cs="宋体"/>
          <w:bCs/>
          <w:color w:val="auto"/>
          <w:sz w:val="24"/>
          <w:highlight w:val="none"/>
        </w:rPr>
        <w:t>指企业确认的投资收益或投资损失，反映企业以各种方式对外投资所取得的收益。根据企业会计“利润表”中“投资收益”项目的本期金额数填报，如为投资损失以“－”号记。</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color w:val="auto"/>
          <w:sz w:val="24"/>
          <w:highlight w:val="none"/>
        </w:rPr>
      </w:pPr>
      <w:r>
        <w:rPr>
          <w:rFonts w:hint="eastAsia" w:eastAsia="黑体"/>
          <w:color w:val="auto"/>
          <w:sz w:val="24"/>
          <w:highlight w:val="none"/>
        </w:rPr>
        <w:t>营业外收入：</w:t>
      </w:r>
      <w:r>
        <w:rPr>
          <w:rFonts w:hint="eastAsia" w:ascii="宋体" w:hAnsi="宋体" w:cs="宋体"/>
          <w:color w:val="auto"/>
          <w:sz w:val="24"/>
          <w:highlight w:val="none"/>
        </w:rPr>
        <w:t>指企业发生的与经营业务无直接关系的各项收入，包括非流动资产处置利得、非货币性资产交换利得、债务重组利得、政府补助、盘盈利得、捐赠利得等。根据会计“利润表”中“营业外收入”项目的本期金额数填报。</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利润总额：</w:t>
      </w:r>
      <w:r>
        <w:rPr>
          <w:rFonts w:hint="eastAsia" w:ascii="宋体" w:hAnsi="宋体" w:cs="宋体"/>
          <w:bCs/>
          <w:color w:val="auto"/>
          <w:sz w:val="24"/>
          <w:highlight w:val="none"/>
        </w:rPr>
        <w:t>指企业实现的利润总额，按企业年度财务会计报告中“利润表”（或“损益表”）的“利润总额”项的本期实际数填列。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宋体" w:hAnsi="宋体" w:cs="宋体"/>
          <w:bCs/>
          <w:color w:val="auto"/>
          <w:sz w:val="24"/>
          <w:highlight w:val="none"/>
        </w:rPr>
      </w:pPr>
      <w:r>
        <w:rPr>
          <w:rFonts w:hint="eastAsia" w:ascii="黑体" w:hAnsi="宋体" w:eastAsia="黑体"/>
          <w:bCs/>
          <w:color w:val="auto"/>
          <w:sz w:val="24"/>
          <w:highlight w:val="none"/>
        </w:rPr>
        <w:t>所得税：</w:t>
      </w:r>
      <w:r>
        <w:rPr>
          <w:rFonts w:hint="eastAsia" w:ascii="宋体" w:hAnsi="宋体" w:cs="宋体"/>
          <w:bCs/>
          <w:color w:val="auto"/>
          <w:sz w:val="24"/>
          <w:highlight w:val="none"/>
        </w:rPr>
        <w:t>指企业按规定从本期损益中减去的所得税，按企业年度财务会计报告中“利润表”（或“损益表”）的“所得税”项的本期实际数填列。</w:t>
      </w:r>
    </w:p>
    <w:p>
      <w:pPr>
        <w:keepNext w:val="0"/>
        <w:keepLines w:val="0"/>
        <w:pageBreakBefore w:val="0"/>
        <w:widowControl w:val="0"/>
        <w:numPr>
          <w:ilvl w:val="0"/>
          <w:numId w:val="1"/>
        </w:numPr>
        <w:tabs>
          <w:tab w:val="left" w:pos="900"/>
          <w:tab w:val="left" w:pos="1060"/>
          <w:tab w:val="clear" w:pos="0"/>
        </w:tabs>
        <w:kinsoku/>
        <w:wordWrap/>
        <w:overflowPunct/>
        <w:topLinePunct w:val="0"/>
        <w:autoSpaceDE/>
        <w:autoSpaceDN/>
        <w:bidi w:val="0"/>
        <w:adjustRightInd/>
        <w:snapToGrid/>
        <w:spacing w:before="156" w:beforeLines="50" w:after="156" w:afterLines="50" w:line="400" w:lineRule="exact"/>
        <w:ind w:firstLine="484" w:firstLineChars="202"/>
        <w:textAlignment w:val="auto"/>
        <w:rPr>
          <w:rFonts w:hint="eastAsia" w:ascii="黑体" w:hAnsi="宋体" w:eastAsia="黑体"/>
          <w:bCs/>
          <w:color w:val="auto"/>
          <w:sz w:val="24"/>
          <w:highlight w:val="none"/>
        </w:rPr>
      </w:pPr>
      <w:r>
        <w:rPr>
          <w:rFonts w:hint="eastAsia" w:ascii="黑体" w:hAnsi="宋体" w:eastAsia="黑体"/>
          <w:bCs/>
          <w:color w:val="auto"/>
          <w:sz w:val="24"/>
          <w:highlight w:val="none"/>
        </w:rPr>
        <w:t>所有者权益合计：</w:t>
      </w:r>
      <w:r>
        <w:rPr>
          <w:rFonts w:hint="eastAsia" w:ascii="宋体" w:hAnsi="宋体" w:cs="宋体"/>
          <w:bCs/>
          <w:color w:val="auto"/>
          <w:sz w:val="24"/>
          <w:highlight w:val="none"/>
        </w:rPr>
        <w:t>指企业资产扣除负债后由所有者享有的剩余权益，按企业年度财务会计报告中“资产负债表”的“所有者权益合计”项的本期实际数填列。</w:t>
      </w:r>
    </w:p>
    <w:p>
      <w:pPr>
        <w:keepNext w:val="0"/>
        <w:keepLines w:val="0"/>
        <w:pageBreakBefore w:val="0"/>
        <w:widowControl w:val="0"/>
        <w:kinsoku/>
        <w:wordWrap/>
        <w:overflowPunct/>
        <w:topLinePunct w:val="0"/>
        <w:autoSpaceDE/>
        <w:autoSpaceDN/>
        <w:bidi w:val="0"/>
        <w:adjustRightInd/>
        <w:snapToGrid/>
        <w:spacing w:line="400" w:lineRule="exact"/>
        <w:textAlignment w:val="auto"/>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tabs>
          <w:tab w:val="left" w:pos="0"/>
        </w:tabs>
        <w:ind w:left="0" w:firstLine="0"/>
      </w:pPr>
      <w:rPr>
        <w:rFonts w:hint="default" w:ascii="黑体" w:hAnsi="Times New Roman" w:eastAsia="黑体" w:cs="Times New Roman"/>
        <w:b w:val="0"/>
        <w:i w:val="0"/>
        <w:sz w:val="24"/>
        <w:szCs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hmMjQ5MGZiY2Y5ZWY1MzM1NmRlNzAzZTA4YTI2YTUifQ=="/>
  </w:docVars>
  <w:rsids>
    <w:rsidRoot w:val="03595C89"/>
    <w:rsid w:val="03595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2023-05-04T01:57:00Z</dcterms:created>
  <dc:creator>。</dc:creator>
  <cp:lastModifiedBy>。</cp:lastModifiedBy>
  <dcterms:modified xsi:type="dcterms:W3CDTF">2023-05-04T01:58:29Z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BF1B1AB10C5A40B1B7314983BC93F77E_11</vt:lpwstr>
  </property>
</Properties>
</file>